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26D25" w14:textId="77777777" w:rsidR="006F6F03" w:rsidRPr="000E113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bookmarkStart w:id="0" w:name="_GoBack"/>
      <w:bookmarkEnd w:id="0"/>
    </w:p>
    <w:p w14:paraId="5701FFC7" w14:textId="77777777" w:rsidR="006F6F03" w:rsidRPr="000E113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02BE5F3F" w14:textId="77777777" w:rsidR="00DF66C6" w:rsidRPr="000E113B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 w:rsidRPr="000E113B"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0E113B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861CA7" w:rsidRPr="000E113B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857144" w:rsidRPr="000E113B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 w:rsidRPr="000E113B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學年度第一</w:t>
      </w:r>
      <w:r w:rsidRPr="000E113B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5C58A138" w14:textId="77777777" w:rsidR="004D29DC" w:rsidRPr="000E113B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0E113B" w14:paraId="4E04A9F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4F2DB710" w14:textId="77777777" w:rsidR="002776B9" w:rsidRPr="000E113B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0E113B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596EA9AA" wp14:editId="056FB50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27D4C9DD" w14:textId="77777777" w:rsidR="004D29DC" w:rsidRPr="000E113B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950F017" w14:textId="77777777" w:rsidR="004D29DC" w:rsidRPr="000E113B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1175CCD" w14:textId="62FF411E" w:rsidR="004D29DC" w:rsidRPr="000E113B" w:rsidRDefault="007A5BD2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數學</w:t>
            </w:r>
            <w:r w:rsidR="00F83BDA"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4D29DC"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領域課程計畫(</w:t>
            </w:r>
            <w:r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數學</w:t>
            </w:r>
            <w:r w:rsidR="00902802"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)</w:t>
            </w:r>
          </w:p>
          <w:p w14:paraId="184FF207" w14:textId="0C6EF499" w:rsidR="002776B9" w:rsidRPr="000E113B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7A5BD2"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五</w:t>
            </w:r>
            <w:r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Pr="000E113B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:rsidRPr="000E113B" w14:paraId="3539FDE5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23F8739F" w14:textId="77777777" w:rsidR="004D29DC" w:rsidRPr="000E113B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0D7851EA" w14:textId="77777777" w:rsidR="004D29DC" w:rsidRPr="000E113B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BEB257E" w14:textId="77777777" w:rsidR="004D29DC" w:rsidRPr="000E113B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70A4869" w14:textId="0DD54120" w:rsidR="004D29DC" w:rsidRPr="000E113B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0E113B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0E113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</w:t>
            </w:r>
            <w:r w:rsidR="007A5BD2" w:rsidRPr="000E113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宋家琪</w:t>
            </w:r>
            <w:r w:rsidRPr="000E113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      </w:t>
            </w:r>
          </w:p>
          <w:p w14:paraId="1088C4BB" w14:textId="77777777" w:rsidR="002776B9" w:rsidRPr="000E113B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0E113B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0E113B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0E113B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9EFF294" w14:textId="77777777" w:rsidR="002776B9" w:rsidRPr="000E113B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0E113B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297F9D77" wp14:editId="1FC8974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CCE03C6" w14:textId="77777777" w:rsidR="009424CF" w:rsidRPr="000E113B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567384A4" w14:textId="77777777" w:rsidR="007028AF" w:rsidRPr="000E113B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8B46CE2" w14:textId="77777777" w:rsidR="007028AF" w:rsidRPr="000E113B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54B5229" w14:textId="3311CEB4" w:rsidR="00DF66C6" w:rsidRPr="000E113B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0E113B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59BA9B6" w14:textId="32C6D5E6" w:rsidR="007028AF" w:rsidRPr="000E113B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lastRenderedPageBreak/>
        <w:t xml:space="preserve">本領域每週學習節數（ </w:t>
      </w:r>
      <w:r w:rsidR="007A5BD2" w:rsidRPr="000E113B">
        <w:rPr>
          <w:rFonts w:ascii="標楷體" w:eastAsia="標楷體" w:hAnsi="標楷體" w:hint="eastAsia"/>
          <w:szCs w:val="24"/>
        </w:rPr>
        <w:t>6</w:t>
      </w:r>
      <w:r w:rsidR="002D6A78" w:rsidRPr="000E113B">
        <w:rPr>
          <w:rFonts w:ascii="標楷體" w:eastAsia="標楷體" w:hAnsi="標楷體" w:hint="eastAsia"/>
          <w:szCs w:val="24"/>
        </w:rPr>
        <w:t xml:space="preserve"> </w:t>
      </w:r>
      <w:r w:rsidRPr="000E113B">
        <w:rPr>
          <w:rFonts w:ascii="標楷體" w:eastAsia="標楷體" w:hAnsi="標楷體" w:hint="eastAsia"/>
          <w:szCs w:val="24"/>
        </w:rPr>
        <w:t>）節，本學期一到</w:t>
      </w:r>
      <w:r w:rsidR="00017407" w:rsidRPr="000E113B">
        <w:rPr>
          <w:rFonts w:ascii="標楷體" w:eastAsia="標楷體" w:hAnsi="標楷體" w:hint="eastAsia"/>
          <w:szCs w:val="24"/>
        </w:rPr>
        <w:t>六</w:t>
      </w:r>
      <w:r w:rsidRPr="000E113B">
        <w:rPr>
          <w:rFonts w:ascii="標楷體" w:eastAsia="標楷體" w:hAnsi="標楷體" w:hint="eastAsia"/>
          <w:szCs w:val="24"/>
        </w:rPr>
        <w:t>年級</w:t>
      </w:r>
      <w:r w:rsidR="00561C25" w:rsidRPr="000E113B">
        <w:rPr>
          <w:rFonts w:ascii="標楷體" w:eastAsia="標楷體" w:hAnsi="標楷體" w:hint="eastAsia"/>
          <w:szCs w:val="24"/>
        </w:rPr>
        <w:t>2</w:t>
      </w:r>
      <w:r w:rsidR="00857144" w:rsidRPr="000E113B">
        <w:rPr>
          <w:rFonts w:ascii="標楷體" w:eastAsia="標楷體" w:hAnsi="標楷體" w:hint="eastAsia"/>
          <w:szCs w:val="24"/>
        </w:rPr>
        <w:t>1</w:t>
      </w:r>
      <w:proofErr w:type="gramStart"/>
      <w:r w:rsidRPr="000E113B">
        <w:rPr>
          <w:rFonts w:ascii="標楷體" w:eastAsia="標楷體" w:hAnsi="標楷體" w:hint="eastAsia"/>
          <w:szCs w:val="24"/>
        </w:rPr>
        <w:t>週</w:t>
      </w:r>
      <w:proofErr w:type="gramEnd"/>
      <w:r w:rsidRPr="000E113B">
        <w:rPr>
          <w:rFonts w:ascii="標楷體" w:eastAsia="標楷體" w:hAnsi="標楷體" w:hint="eastAsia"/>
          <w:szCs w:val="24"/>
        </w:rPr>
        <w:t>，共﹙</w:t>
      </w:r>
      <w:r w:rsidR="00126D80" w:rsidRPr="000E113B">
        <w:rPr>
          <w:rFonts w:ascii="標楷體" w:eastAsia="標楷體" w:hAnsi="標楷體" w:hint="eastAsia"/>
          <w:szCs w:val="24"/>
        </w:rPr>
        <w:t xml:space="preserve"> </w:t>
      </w:r>
      <w:r w:rsidR="007A5BD2" w:rsidRPr="000E113B">
        <w:rPr>
          <w:rFonts w:ascii="標楷體" w:eastAsia="標楷體" w:hAnsi="標楷體" w:hint="eastAsia"/>
          <w:szCs w:val="24"/>
        </w:rPr>
        <w:t>126</w:t>
      </w:r>
      <w:r w:rsidR="002D6A78" w:rsidRPr="000E113B">
        <w:rPr>
          <w:rFonts w:ascii="標楷體" w:eastAsia="標楷體" w:hAnsi="標楷體" w:hint="eastAsia"/>
          <w:szCs w:val="24"/>
        </w:rPr>
        <w:t xml:space="preserve"> </w:t>
      </w:r>
      <w:r w:rsidRPr="000E113B">
        <w:rPr>
          <w:rFonts w:ascii="標楷體" w:eastAsia="標楷體" w:hAnsi="標楷體" w:hint="eastAsia"/>
          <w:szCs w:val="24"/>
        </w:rPr>
        <w:t>﹚節。</w:t>
      </w:r>
    </w:p>
    <w:p w14:paraId="4FCA9B82" w14:textId="77777777" w:rsidR="007028AF" w:rsidRPr="000E113B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/>
          <w:szCs w:val="24"/>
        </w:rPr>
        <w:t>本學期</w:t>
      </w:r>
      <w:r w:rsidR="007600D7" w:rsidRPr="000E113B">
        <w:rPr>
          <w:rFonts w:ascii="標楷體" w:eastAsia="標楷體" w:hAnsi="標楷體" w:hint="eastAsia"/>
          <w:szCs w:val="24"/>
        </w:rPr>
        <w:t>課程理念</w:t>
      </w:r>
      <w:r w:rsidRPr="000E113B">
        <w:rPr>
          <w:rFonts w:ascii="標楷體" w:eastAsia="標楷體" w:hAnsi="標楷體"/>
          <w:szCs w:val="24"/>
        </w:rPr>
        <w:t>：</w:t>
      </w:r>
      <w:proofErr w:type="gramStart"/>
      <w:r w:rsidRPr="000E113B">
        <w:rPr>
          <w:rFonts w:ascii="標楷體" w:eastAsia="標楷體" w:hAnsi="標楷體"/>
          <w:szCs w:val="24"/>
        </w:rPr>
        <w:t>﹙</w:t>
      </w:r>
      <w:proofErr w:type="gramEnd"/>
      <w:r w:rsidRPr="000E113B">
        <w:rPr>
          <w:rFonts w:ascii="標楷體" w:eastAsia="標楷體" w:hAnsi="標楷體"/>
          <w:szCs w:val="24"/>
        </w:rPr>
        <w:t>以條列式文字敘述﹚</w:t>
      </w:r>
    </w:p>
    <w:p w14:paraId="1C5C3F6B" w14:textId="77777777" w:rsidR="00945C80" w:rsidRPr="00945C80" w:rsidRDefault="007028AF" w:rsidP="00945C80">
      <w:pPr>
        <w:jc w:val="both"/>
        <w:rPr>
          <w:rFonts w:ascii="標楷體" w:eastAsia="標楷體" w:hAnsi="標楷體"/>
          <w:szCs w:val="24"/>
        </w:rPr>
      </w:pPr>
      <w:proofErr w:type="gramStart"/>
      <w:r w:rsidRPr="000E113B">
        <w:rPr>
          <w:rFonts w:ascii="標楷體" w:eastAsia="標楷體" w:hAnsi="標楷體"/>
          <w:szCs w:val="24"/>
        </w:rPr>
        <w:t>﹙</w:t>
      </w:r>
      <w:proofErr w:type="gramEnd"/>
      <w:r w:rsidRPr="000E113B">
        <w:rPr>
          <w:rFonts w:ascii="標楷體" w:eastAsia="標楷體" w:hAnsi="標楷體"/>
          <w:szCs w:val="24"/>
        </w:rPr>
        <w:t>一﹚</w:t>
      </w:r>
      <w:r w:rsidR="00945C80" w:rsidRPr="00945C80">
        <w:rPr>
          <w:rFonts w:ascii="標楷體" w:eastAsia="標楷體" w:hAnsi="標楷體" w:hint="eastAsia"/>
          <w:szCs w:val="24"/>
        </w:rPr>
        <w:t>數學課程發展以生活為中心，配合各階段學生的身心與思考型態的發展歷程，提供適</w:t>
      </w:r>
    </w:p>
    <w:p w14:paraId="19F9A15F" w14:textId="54898481" w:rsidR="00945C80" w:rsidRPr="00945C80" w:rsidRDefault="00945C80" w:rsidP="00945C80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945C80">
        <w:rPr>
          <w:rFonts w:ascii="標楷體" w:eastAsia="標楷體" w:hAnsi="標楷體" w:hint="eastAsia"/>
          <w:szCs w:val="24"/>
        </w:rPr>
        <w:t>合學生能力與興趣的學習方式。</w:t>
      </w:r>
    </w:p>
    <w:p w14:paraId="2EA453BC" w14:textId="77777777" w:rsidR="00945C80" w:rsidRDefault="00945C80" w:rsidP="00945C80">
      <w:pPr>
        <w:jc w:val="both"/>
        <w:rPr>
          <w:rFonts w:ascii="標楷體" w:eastAsia="標楷體" w:hAnsi="標楷體"/>
          <w:szCs w:val="24"/>
        </w:rPr>
      </w:pPr>
      <w:proofErr w:type="gramStart"/>
      <w:r w:rsidRPr="00945C80">
        <w:rPr>
          <w:rFonts w:ascii="標楷體" w:eastAsia="標楷體" w:hAnsi="標楷體" w:hint="eastAsia"/>
          <w:szCs w:val="24"/>
        </w:rPr>
        <w:t>﹙</w:t>
      </w:r>
      <w:proofErr w:type="gramEnd"/>
      <w:r w:rsidRPr="00945C80">
        <w:rPr>
          <w:rFonts w:ascii="標楷體" w:eastAsia="標楷體" w:hAnsi="標楷體" w:hint="eastAsia"/>
          <w:szCs w:val="24"/>
        </w:rPr>
        <w:t>二﹚學習活動讓所有學生都能積極參與討論，激盪各種想法，激發創造力，明確表達想法，強化合</w:t>
      </w:r>
      <w:r>
        <w:rPr>
          <w:rFonts w:ascii="標楷體" w:eastAsia="標楷體" w:hAnsi="標楷體" w:hint="eastAsia"/>
          <w:szCs w:val="24"/>
        </w:rPr>
        <w:t xml:space="preserve">  </w:t>
      </w:r>
    </w:p>
    <w:p w14:paraId="18B08784" w14:textId="6BFFD989" w:rsidR="00945C80" w:rsidRPr="00945C80" w:rsidRDefault="00945C80" w:rsidP="00945C80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945C80">
        <w:rPr>
          <w:rFonts w:ascii="標楷體" w:eastAsia="標楷體" w:hAnsi="標楷體" w:hint="eastAsia"/>
          <w:szCs w:val="24"/>
        </w:rPr>
        <w:t>理判斷的思維與理性溝通的能力，期在社會互動的過程中建立數學</w:t>
      </w:r>
    </w:p>
    <w:p w14:paraId="0FAA896C" w14:textId="142AD14D" w:rsidR="007600D7" w:rsidRPr="000E113B" w:rsidRDefault="00945C80" w:rsidP="00945C80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945C80">
        <w:rPr>
          <w:rFonts w:ascii="標楷體" w:eastAsia="標楷體" w:hAnsi="標楷體" w:hint="eastAsia"/>
          <w:szCs w:val="24"/>
        </w:rPr>
        <w:t>知識。</w:t>
      </w:r>
    </w:p>
    <w:p w14:paraId="1C66A7CA" w14:textId="2AF86CE1" w:rsidR="007600D7" w:rsidRPr="000E113B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/>
          <w:szCs w:val="24"/>
        </w:rPr>
        <w:t>本學期課程架構：</w:t>
      </w:r>
    </w:p>
    <w:p w14:paraId="45C3A610" w14:textId="1775CCD5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0E113B">
        <w:rPr>
          <w:rFonts w:ascii="標楷體" w:eastAsia="標楷體" w:hAnsi="標楷體" w:cs="Arial Unicode MS" w:hint="eastAsia"/>
          <w:noProof/>
          <w:color w:val="000000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18FE202" wp14:editId="7B7E3059">
                <wp:simplePos x="0" y="0"/>
                <wp:positionH relativeFrom="column">
                  <wp:posOffset>46990</wp:posOffset>
                </wp:positionH>
                <wp:positionV relativeFrom="paragraph">
                  <wp:posOffset>60960</wp:posOffset>
                </wp:positionV>
                <wp:extent cx="6777990" cy="4206240"/>
                <wp:effectExtent l="6985" t="5715" r="6350" b="7620"/>
                <wp:wrapNone/>
                <wp:docPr id="39" name="群組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7990" cy="4206240"/>
                          <a:chOff x="941" y="2244"/>
                          <a:chExt cx="10674" cy="6624"/>
                        </a:xfrm>
                      </wpg:grpSpPr>
                      <wpg:grpSp>
                        <wpg:cNvPr id="40" name="Group 157"/>
                        <wpg:cNvGrpSpPr>
                          <a:grpSpLocks/>
                        </wpg:cNvGrpSpPr>
                        <wpg:grpSpPr bwMode="auto">
                          <a:xfrm>
                            <a:off x="5209" y="3571"/>
                            <a:ext cx="2189" cy="1472"/>
                            <a:chOff x="4863" y="4696"/>
                            <a:chExt cx="2189" cy="1472"/>
                          </a:xfrm>
                        </wpg:grpSpPr>
                        <wps:wsp>
                          <wps:cNvPr id="41" name="Text Box 1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63" y="5149"/>
                              <a:ext cx="2189" cy="5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DE16FB" w14:textId="77777777" w:rsidR="00641C1E" w:rsidRPr="00004D08" w:rsidRDefault="00641C1E" w:rsidP="00641C1E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004D08">
                                  <w:rPr>
                                    <w:rFonts w:ascii="標楷體" w:eastAsia="標楷體" w:hAnsi="標楷體" w:hint="eastAsia"/>
                                  </w:rPr>
                                  <w:t>加油小站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Line 1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38" y="5714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1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7" y="4696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" name="Group 161"/>
                        <wpg:cNvGrpSpPr>
                          <a:grpSpLocks/>
                        </wpg:cNvGrpSpPr>
                        <wpg:grpSpPr bwMode="auto">
                          <a:xfrm>
                            <a:off x="941" y="2244"/>
                            <a:ext cx="10674" cy="1334"/>
                            <a:chOff x="595" y="2633"/>
                            <a:chExt cx="10674" cy="1334"/>
                          </a:xfrm>
                        </wpg:grpSpPr>
                        <wps:wsp>
                          <wps:cNvPr id="45" name="Text Box 1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4" y="2633"/>
                              <a:ext cx="1928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24741F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第3單元</w:t>
                                </w:r>
                              </w:p>
                              <w:p w14:paraId="5787BA67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 w:rsidRPr="002B5F2E">
                                  <w:rPr>
                                    <w:rFonts w:ascii="標楷體" w:eastAsia="標楷體" w:hint="eastAsia"/>
                                  </w:rPr>
                                  <w:t>多邊形</w:t>
                                </w:r>
                              </w:p>
                            </w:txbxContent>
                          </wps:txbx>
                          <wps:bodyPr rot="0" vert="horz" wrap="square" lIns="3600" tIns="46800" rIns="3600" bIns="45720" anchor="t" anchorCtr="0" upright="1">
                            <a:noAutofit/>
                          </wps:bodyPr>
                        </wps:wsp>
                        <wps:wsp>
                          <wps:cNvPr id="46" name="Text Box 1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5" y="2633"/>
                              <a:ext cx="2041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06E60D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第1單元</w:t>
                                </w:r>
                              </w:p>
                              <w:p w14:paraId="5CB43206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折線圖</w:t>
                                </w:r>
                              </w:p>
                            </w:txbxContent>
                          </wps:txbx>
                          <wps:bodyPr rot="0" vert="horz" wrap="square" lIns="3600" tIns="46800" rIns="3600" bIns="45720" anchor="t" anchorCtr="0" upright="1">
                            <a:noAutofit/>
                          </wps:bodyPr>
                        </wps:wsp>
                        <wps:wsp>
                          <wps:cNvPr id="47" name="Text Box 1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66" y="2633"/>
                              <a:ext cx="1928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EFFDF4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第2單元</w:t>
                                </w:r>
                              </w:p>
                              <w:p w14:paraId="1CEE3117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 w:rsidRPr="002B5F2E">
                                  <w:rPr>
                                    <w:rFonts w:ascii="標楷體" w:eastAsia="標楷體" w:hint="eastAsia"/>
                                  </w:rPr>
                                  <w:t>因數和倍數</w:t>
                                </w:r>
                              </w:p>
                            </w:txbxContent>
                          </wps:txbx>
                          <wps:bodyPr rot="0" vert="horz" wrap="square" lIns="3600" tIns="46800" rIns="3600" bIns="45720" anchor="t" anchorCtr="0" upright="1">
                            <a:noAutofit/>
                          </wps:bodyPr>
                        </wps:wsp>
                        <wps:wsp>
                          <wps:cNvPr id="48" name="Text Box 1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82" y="2633"/>
                              <a:ext cx="1928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DE02B6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第4單元</w:t>
                                </w:r>
                              </w:p>
                              <w:p w14:paraId="781B0BA1" w14:textId="77777777" w:rsidR="00641C1E" w:rsidRPr="002B5F2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  <w:sz w:val="23"/>
                                    <w:szCs w:val="23"/>
                                  </w:rPr>
                                </w:pPr>
                                <w:proofErr w:type="gramStart"/>
                                <w:r w:rsidRPr="002B5F2E">
                                  <w:rPr>
                                    <w:rFonts w:ascii="標楷體" w:eastAsia="標楷體" w:hint="eastAsia"/>
                                    <w:w w:val="90"/>
                                    <w:sz w:val="23"/>
                                    <w:szCs w:val="23"/>
                                  </w:rPr>
                                  <w:t>擴分</w:t>
                                </w:r>
                                <w:proofErr w:type="gramEnd"/>
                                <w:r w:rsidRPr="002B5F2E">
                                  <w:rPr>
                                    <w:rFonts w:ascii="標楷體" w:eastAsia="標楷體" w:hint="eastAsia"/>
                                    <w:w w:val="90"/>
                                    <w:sz w:val="23"/>
                                    <w:szCs w:val="23"/>
                                  </w:rPr>
                                  <w:t>、約分和通分</w:t>
                                </w:r>
                              </w:p>
                            </w:txbxContent>
                          </wps:txbx>
                          <wps:bodyPr rot="0" vert="horz" wrap="square" lIns="3600" tIns="46800" rIns="3600" bIns="45720" anchor="t" anchorCtr="0" upright="1">
                            <a:noAutofit/>
                          </wps:bodyPr>
                        </wps:wsp>
                        <wps:wsp>
                          <wps:cNvPr id="49" name="Text Box 1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1" y="2633"/>
                              <a:ext cx="1928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9A2815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 w:hint="eastAsia"/>
                                  </w:rPr>
                                  <w:t>第5單元</w:t>
                                </w:r>
                              </w:p>
                              <w:p w14:paraId="75008C8F" w14:textId="77777777" w:rsidR="00641C1E" w:rsidRPr="00004D08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2B5F2E">
                                  <w:rPr>
                                    <w:rFonts w:ascii="標楷體" w:eastAsia="標楷體" w:hint="eastAsia"/>
                                  </w:rPr>
                                  <w:t>線對稱圖形</w:t>
                                </w:r>
                              </w:p>
                            </w:txbxContent>
                          </wps:txbx>
                          <wps:bodyPr rot="0" vert="horz" wrap="square" lIns="3600" tIns="46800" rIns="3600" bIns="45720" anchor="t" anchorCtr="0" upright="1">
                            <a:noAutofit/>
                          </wps:bodyPr>
                        </wps:wsp>
                        <wps:wsp>
                          <wps:cNvPr id="50" name="Line 1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09" y="3954"/>
                              <a:ext cx="870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1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6" y="3498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30" y="3498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1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88" y="3498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46" y="3513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305" y="3490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6" name="Group 55"/>
                        <wpg:cNvGrpSpPr>
                          <a:grpSpLocks/>
                        </wpg:cNvGrpSpPr>
                        <wpg:grpSpPr bwMode="auto">
                          <a:xfrm>
                            <a:off x="941" y="5060"/>
                            <a:ext cx="10674" cy="3808"/>
                            <a:chOff x="941" y="5060"/>
                            <a:chExt cx="10674" cy="3808"/>
                          </a:xfrm>
                        </wpg:grpSpPr>
                        <wpg:grpSp>
                          <wpg:cNvPr id="57" name="Group 154"/>
                          <wpg:cNvGrpSpPr>
                            <a:grpSpLocks/>
                          </wpg:cNvGrpSpPr>
                          <wpg:grpSpPr bwMode="auto">
                            <a:xfrm>
                              <a:off x="5347" y="6776"/>
                              <a:ext cx="1984" cy="1031"/>
                              <a:chOff x="5001" y="7818"/>
                              <a:chExt cx="1984" cy="1031"/>
                            </a:xfrm>
                          </wpg:grpSpPr>
                          <wps:wsp>
                            <wps:cNvPr id="58" name="Text Box 1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01" y="8282"/>
                                <a:ext cx="1984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1D4F79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加油小站2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Line 1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88" y="7818"/>
                                <a:ext cx="0" cy="45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0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941" y="5060"/>
                              <a:ext cx="10674" cy="1701"/>
                              <a:chOff x="595" y="6414"/>
                              <a:chExt cx="10674" cy="1701"/>
                            </a:xfrm>
                          </wpg:grpSpPr>
                          <wps:wsp>
                            <wps:cNvPr id="61" name="Line 1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58" y="6414"/>
                                <a:ext cx="0" cy="17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94" y="6801"/>
                                <a:ext cx="1928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7EA2CF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第7單元</w:t>
                                  </w:r>
                                </w:p>
                                <w:p w14:paraId="3138AE79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 w:rsidRPr="002B5F2E">
                                    <w:rPr>
                                      <w:rFonts w:ascii="標楷體" w:eastAsia="標楷體" w:hint="eastAsia"/>
                                    </w:rPr>
                                    <w:t>整數四則計算</w:t>
                                  </w:r>
                                </w:p>
                              </w:txbxContent>
                            </wps:txbx>
                            <wps:bodyPr rot="0" vert="horz" wrap="square" lIns="3600" tIns="46800" rIns="3600" bIns="45720" anchor="t" anchorCtr="0" upright="1">
                              <a:noAutofit/>
                            </wps:bodyPr>
                          </wps:wsp>
                          <wps:wsp>
                            <wps:cNvPr id="63" name="Line 1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72" y="6414"/>
                                <a:ext cx="863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17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671" y="8114"/>
                                <a:ext cx="8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Line 1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72" y="6414"/>
                                <a:ext cx="0" cy="17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Line 1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305" y="6414"/>
                                <a:ext cx="0" cy="17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5" y="6801"/>
                                <a:ext cx="2154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8A388A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第6單元</w:t>
                                  </w:r>
                                </w:p>
                                <w:p w14:paraId="5FA7E524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 w:rsidRPr="002B5F2E">
                                    <w:rPr>
                                      <w:rFonts w:ascii="標楷體" w:eastAsia="標楷體" w:hint="eastAsia"/>
                                    </w:rPr>
                                    <w:t>異分母分數的加減</w:t>
                                  </w:r>
                                </w:p>
                              </w:txbxContent>
                            </wps:txbx>
                            <wps:bodyPr rot="0" vert="horz" wrap="square" lIns="3600" tIns="46800" rIns="3600" bIns="45720" anchor="t" anchorCtr="0" upright="1">
                              <a:noAutofit/>
                            </wps:bodyPr>
                          </wps:wsp>
                          <wps:wsp>
                            <wps:cNvPr id="68" name="Text Box 1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41" y="6801"/>
                                <a:ext cx="1928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0E7C35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第10單元</w:t>
                                  </w:r>
                                </w:p>
                                <w:p w14:paraId="11BFC6D6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  <w:kern w:val="0"/>
                                    </w:rPr>
                                  </w:pPr>
                                  <w:r w:rsidRPr="002B5F2E">
                                    <w:rPr>
                                      <w:rFonts w:ascii="標楷體" w:eastAsia="標楷體" w:hint="eastAsia"/>
                                      <w:kern w:val="0"/>
                                    </w:rPr>
                                    <w:t>正方體和長方體</w:t>
                                  </w:r>
                                </w:p>
                              </w:txbxContent>
                            </wps:txbx>
                            <wps:bodyPr rot="0" vert="horz" wrap="square" lIns="3600" tIns="46800" rIns="3600" bIns="45720" anchor="t" anchorCtr="0" upright="1">
                              <a:noAutofit/>
                            </wps:bodyPr>
                          </wps:wsp>
                          <wps:wsp>
                            <wps:cNvPr id="69" name="Line 1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045" y="6414"/>
                                <a:ext cx="0" cy="17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1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231" y="6414"/>
                                <a:ext cx="0" cy="17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Text Box 18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67" y="6801"/>
                                <a:ext cx="1928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3BC175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int="eastAsia"/>
                                    </w:rPr>
                                    <w:t>第9單元</w:t>
                                  </w:r>
                                </w:p>
                                <w:p w14:paraId="60796471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  <w:kern w:val="0"/>
                                    </w:rPr>
                                  </w:pPr>
                                  <w:r w:rsidRPr="002B5F2E">
                                    <w:rPr>
                                      <w:rFonts w:ascii="標楷體" w:eastAsia="標楷體" w:hint="eastAsia"/>
                                      <w:w w:val="95"/>
                                      <w:kern w:val="0"/>
                                    </w:rPr>
                                    <w:t>時間的乘除</w:t>
                                  </w:r>
                                </w:p>
                              </w:txbxContent>
                            </wps:txbx>
                            <wps:bodyPr rot="0" vert="horz" wrap="square" lIns="3600" tIns="46800" rIns="3600" bIns="45720" anchor="t" anchorCtr="0" upright="1">
                              <a:noAutofit/>
                            </wps:bodyPr>
                          </wps:wsp>
                          <wps:wsp>
                            <wps:cNvPr id="72" name="Text Box 1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68" y="6801"/>
                                <a:ext cx="2154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0F3312" w14:textId="77777777" w:rsidR="00641C1E" w:rsidRPr="002B5F2E" w:rsidRDefault="00641C1E" w:rsidP="00641C1E">
                                  <w:pPr>
                                    <w:pStyle w:val="ab"/>
                                    <w:spacing w:afterLines="0" w:after="0" w:line="240" w:lineRule="exact"/>
                                    <w:jc w:val="center"/>
                                    <w:rPr>
                                      <w:rFonts w:ascii="標楷體" w:eastAsia="標楷體"/>
                                      <w:sz w:val="22"/>
                                      <w:szCs w:val="20"/>
                                    </w:rPr>
                                  </w:pPr>
                                  <w:r w:rsidRPr="002B5F2E">
                                    <w:rPr>
                                      <w:rFonts w:ascii="標楷體" w:eastAsia="標楷體" w:hint="eastAsia"/>
                                      <w:sz w:val="22"/>
                                      <w:szCs w:val="20"/>
                                    </w:rPr>
                                    <w:t>第8單元</w:t>
                                  </w:r>
                                </w:p>
                                <w:p w14:paraId="5E270238" w14:textId="77777777" w:rsidR="00641C1E" w:rsidRPr="002B5F2E" w:rsidRDefault="00641C1E" w:rsidP="00641C1E">
                                  <w:pPr>
                                    <w:pStyle w:val="ab"/>
                                    <w:spacing w:afterLines="0" w:after="0" w:line="240" w:lineRule="exact"/>
                                    <w:jc w:val="center"/>
                                    <w:rPr>
                                      <w:rFonts w:ascii="標楷體" w:eastAsia="標楷體"/>
                                      <w:szCs w:val="20"/>
                                    </w:rPr>
                                  </w:pPr>
                                  <w:r w:rsidRPr="002B5F2E">
                                    <w:rPr>
                                      <w:rFonts w:ascii="標楷體" w:eastAsia="標楷體" w:hint="eastAsia"/>
                                      <w:w w:val="80"/>
                                      <w:szCs w:val="20"/>
                                    </w:rPr>
                                    <w:t>平行四邊形、三角形和</w:t>
                                  </w:r>
                                  <w:r w:rsidRPr="002B5F2E">
                                    <w:rPr>
                                      <w:rFonts w:ascii="標楷體" w:eastAsia="標楷體"/>
                                      <w:w w:val="80"/>
                                      <w:szCs w:val="20"/>
                                    </w:rPr>
                                    <w:br/>
                                  </w:r>
                                  <w:r w:rsidRPr="002B5F2E">
                                    <w:rPr>
                                      <w:rFonts w:ascii="標楷體" w:eastAsia="標楷體" w:hint="eastAsia"/>
                                      <w:w w:val="80"/>
                                      <w:szCs w:val="20"/>
                                    </w:rPr>
                                    <w:t>梯形的面積</w:t>
                                  </w:r>
                                </w:p>
                                <w:p w14:paraId="198CFF87" w14:textId="77777777" w:rsidR="00641C1E" w:rsidRDefault="00641C1E" w:rsidP="00641C1E">
                                  <w:pPr>
                                    <w:pStyle w:val="ab"/>
                                    <w:spacing w:afterLines="0"/>
                                    <w:jc w:val="center"/>
                                    <w:rPr>
                                      <w:rFonts w:ascii="標楷體"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" tIns="46800" rIns="3600" bIns="3600" anchor="t" anchorCtr="0" upright="1">
                              <a:noAutofit/>
                            </wps:bodyPr>
                          </wps:wsp>
                        </wpg:grpSp>
                        <wps:wsp>
                          <wps:cNvPr id="73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15" y="8301"/>
                              <a:ext cx="3266" cy="5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33A812" w14:textId="77777777" w:rsidR="00641C1E" w:rsidRDefault="00641C1E" w:rsidP="00641C1E">
                                <w:pPr>
                                  <w:pStyle w:val="ab"/>
                                  <w:spacing w:afterLines="0"/>
                                  <w:jc w:val="center"/>
                                  <w:rPr>
                                    <w:rFonts w:ascii="標楷體" w:eastAsia="標楷體"/>
                                  </w:rPr>
                                </w:pPr>
                                <w:r>
                                  <w:rPr>
                                    <w:rFonts w:ascii="標楷體" w:eastAsia="標楷體"/>
                                  </w:rPr>
                                  <w:t>數學探索、</w:t>
                                </w:r>
                                <w:proofErr w:type="gramStart"/>
                                <w:r>
                                  <w:rPr>
                                    <w:rFonts w:ascii="標楷體" w:eastAsia="標楷體"/>
                                  </w:rPr>
                                  <w:t>密數脫逃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Lin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34" y="7837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8FE202" id="群組 39" o:spid="_x0000_s1026" style="position:absolute;margin-left:3.7pt;margin-top:4.8pt;width:533.7pt;height:331.2pt;z-index:251661312" coordorigin="941,2244" coordsize="10674,6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">
                <v:group id="Group 157" o:spid="_x0000_s1027" style="position:absolute;left:5209;top:3571;width:2189;height:1472" coordorigin="4863,4696" coordsize="2189,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8" o:spid="_x0000_s1028" type="#_x0000_t202" style="position:absolute;left:4863;top:5149;width:2189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<v:textbox>
                      <w:txbxContent>
                        <w:p w14:paraId="57DE16FB" w14:textId="77777777" w:rsidR="00641C1E" w:rsidRPr="00004D08" w:rsidRDefault="00641C1E" w:rsidP="00641C1E">
                          <w:pPr>
                            <w:jc w:val="center"/>
                            <w:rPr>
                              <w:rFonts w:ascii="標楷體" w:eastAsia="標楷體" w:hAnsi="標楷體"/>
                            </w:rPr>
                          </w:pPr>
                          <w:r w:rsidRPr="00004D08">
                            <w:rPr>
                              <w:rFonts w:ascii="標楷體" w:eastAsia="標楷體" w:hAnsi="標楷體" w:hint="eastAsia"/>
                            </w:rPr>
                            <w:t>加油小站</w:t>
                          </w:r>
                          <w:r>
                            <w:rPr>
                              <w:rFonts w:ascii="標楷體" w:eastAsia="標楷體" w:hAnsi="標楷體"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159" o:spid="_x0000_s1029" style="position:absolute;visibility:visible;mso-wrap-style:square" from="5938,5714" to="5938,6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">
                    <v:stroke endarrow="block"/>
                  </v:line>
                  <v:line id="Line 160" o:spid="_x0000_s1030" style="position:absolute;visibility:visible;mso-wrap-style:square" from="5957,4696" to="5957,5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">
                    <v:stroke endarrow="block"/>
                  </v:line>
                </v:group>
                <v:group id="Group 161" o:spid="_x0000_s1031" style="position:absolute;left:941;top:2244;width:10674;height:1334" coordorigin="595,2633" coordsize="10674,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Text Box 162" o:spid="_x0000_s1032" type="#_x0000_t202" style="position:absolute;left:5024;top:2633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">
                    <v:textbox inset=".1mm,1.3mm,.1mm">
                      <w:txbxContent>
                        <w:p w14:paraId="7E24741F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 w:hint="eastAsia"/>
                            </w:rPr>
                            <w:t>第3單元</w:t>
                          </w:r>
                        </w:p>
                        <w:p w14:paraId="5787BA67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 w:rsidRPr="002B5F2E">
                            <w:rPr>
                              <w:rFonts w:ascii="標楷體" w:eastAsia="標楷體" w:hint="eastAsia"/>
                            </w:rPr>
                            <w:t>多邊形</w:t>
                          </w:r>
                        </w:p>
                      </w:txbxContent>
                    </v:textbox>
                  </v:shape>
                  <v:shape id="Text Box 163" o:spid="_x0000_s1033" type="#_x0000_t202" style="position:absolute;left:595;top:2633;width:2041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">
                    <v:textbox inset=".1mm,1.3mm,.1mm">
                      <w:txbxContent>
                        <w:p w14:paraId="0D06E60D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 w:hint="eastAsia"/>
                            </w:rPr>
                            <w:t>第1單元</w:t>
                          </w:r>
                        </w:p>
                        <w:p w14:paraId="5CB43206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 w:hint="eastAsia"/>
                            </w:rPr>
                            <w:t>折線圖</w:t>
                          </w:r>
                        </w:p>
                      </w:txbxContent>
                    </v:textbox>
                  </v:shape>
                  <v:shape id="Text Box 164" o:spid="_x0000_s1034" type="#_x0000_t202" style="position:absolute;left:2866;top:2633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">
                    <v:textbox inset=".1mm,1.3mm,.1mm">
                      <w:txbxContent>
                        <w:p w14:paraId="07EFFDF4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 w:hint="eastAsia"/>
                            </w:rPr>
                            <w:t>第2單元</w:t>
                          </w:r>
                        </w:p>
                        <w:p w14:paraId="1CEE3117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 w:rsidRPr="002B5F2E">
                            <w:rPr>
                              <w:rFonts w:ascii="標楷體" w:eastAsia="標楷體" w:hint="eastAsia"/>
                            </w:rPr>
                            <w:t>因數和倍數</w:t>
                          </w:r>
                        </w:p>
                      </w:txbxContent>
                    </v:textbox>
                  </v:shape>
                  <v:shape id="Text Box 165" o:spid="_x0000_s1035" type="#_x0000_t202" style="position:absolute;left:7182;top:2633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">
                    <v:textbox inset=".1mm,1.3mm,.1mm">
                      <w:txbxContent>
                        <w:p w14:paraId="78DE02B6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 w:hint="eastAsia"/>
                            </w:rPr>
                            <w:t>第4單元</w:t>
                          </w:r>
                        </w:p>
                        <w:p w14:paraId="781B0BA1" w14:textId="77777777" w:rsidR="00641C1E" w:rsidRPr="002B5F2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  <w:sz w:val="23"/>
                              <w:szCs w:val="23"/>
                            </w:rPr>
                          </w:pPr>
                          <w:proofErr w:type="gramStart"/>
                          <w:r w:rsidRPr="002B5F2E">
                            <w:rPr>
                              <w:rFonts w:ascii="標楷體" w:eastAsia="標楷體" w:hint="eastAsia"/>
                              <w:w w:val="90"/>
                              <w:sz w:val="23"/>
                              <w:szCs w:val="23"/>
                            </w:rPr>
                            <w:t>擴分</w:t>
                          </w:r>
                          <w:proofErr w:type="gramEnd"/>
                          <w:r w:rsidRPr="002B5F2E">
                            <w:rPr>
                              <w:rFonts w:ascii="標楷體" w:eastAsia="標楷體" w:hint="eastAsia"/>
                              <w:w w:val="90"/>
                              <w:sz w:val="23"/>
                              <w:szCs w:val="23"/>
                            </w:rPr>
                            <w:t>、約分和通分</w:t>
                          </w:r>
                        </w:p>
                      </w:txbxContent>
                    </v:textbox>
                  </v:shape>
                  <v:shape id="Text Box 166" o:spid="_x0000_s1036" type="#_x0000_t202" style="position:absolute;left:9341;top:2633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">
                    <v:textbox inset=".1mm,1.3mm,.1mm">
                      <w:txbxContent>
                        <w:p w14:paraId="409A2815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 w:hint="eastAsia"/>
                            </w:rPr>
                            <w:t>第5單元</w:t>
                          </w:r>
                        </w:p>
                        <w:p w14:paraId="75008C8F" w14:textId="77777777" w:rsidR="00641C1E" w:rsidRPr="00004D08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 w:hAnsi="標楷體"/>
                            </w:rPr>
                          </w:pPr>
                          <w:r w:rsidRPr="002B5F2E">
                            <w:rPr>
                              <w:rFonts w:ascii="標楷體" w:eastAsia="標楷體" w:hint="eastAsia"/>
                            </w:rPr>
                            <w:t>線對稱圖形</w:t>
                          </w:r>
                        </w:p>
                      </w:txbxContent>
                    </v:textbox>
                  </v:shape>
                  <v:line id="Line 167" o:spid="_x0000_s1037" style="position:absolute;visibility:visible;mso-wrap-style:square" from="1609,3954" to="10311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line id="Line 168" o:spid="_x0000_s1038" style="position:absolute;visibility:visible;mso-wrap-style:square" from="1616,3498" to="1616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<v:line id="Line 169" o:spid="_x0000_s1039" style="position:absolute;visibility:visible;mso-wrap-style:square" from="3830,3498" to="3830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  <v:line id="Line 170" o:spid="_x0000_s1040" style="position:absolute;visibility:visible;mso-wrap-style:square" from="5988,3498" to="5988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<v:line id="Line 171" o:spid="_x0000_s1041" style="position:absolute;visibility:visible;mso-wrap-style:square" from="8146,3513" to="8146,3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<v:line id="Line 172" o:spid="_x0000_s1042" style="position:absolute;visibility:visible;mso-wrap-style:square" from="10305,3490" to="10305,3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/v:group>
                <v:group id="Group 55" o:spid="_x0000_s1043" style="position:absolute;left:941;top:5060;width:10674;height:3808" coordorigin="941,5060" coordsize="10674,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group id="Group 154" o:spid="_x0000_s1044" style="position:absolute;left:5347;top:6776;width:1984;height:1031" coordorigin="5001,7818" coordsize="1984,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shape id="Text Box 155" o:spid="_x0000_s1045" type="#_x0000_t202" style="position:absolute;left:5001;top:8282;width:1984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kQ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">
                      <v:textbox>
                        <w:txbxContent>
                          <w:p w14:paraId="311D4F79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加油小站2</w:t>
                            </w:r>
                          </w:p>
                        </w:txbxContent>
                      </v:textbox>
                    </v:shape>
                    <v:line id="Line 156" o:spid="_x0000_s1046" style="position:absolute;visibility:visible;mso-wrap-style:square" from="5988,7818" to="5988,8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Rhh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DXpGGHEAAAA2wAAAA8A&#10;AAAAAAAAAAAAAAAABwIAAGRycy9kb3ducmV2LnhtbFBLBQYAAAAAAwADALcAAAD4AgAAAAA=&#10;">
                      <v:stroke endarrow="block"/>
                    </v:line>
                  </v:group>
                  <v:group id="Group 173" o:spid="_x0000_s1047" style="position:absolute;left:941;top:5060;width:10674;height:1701" coordorigin="595,6414" coordsize="10674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line id="Line 174" o:spid="_x0000_s1048" style="position:absolute;visibility:visible;mso-wrap-style:square" from="3858,6414" to="3858,8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    <v:shape id="Text Box 175" o:spid="_x0000_s1049" type="#_x0000_t202" style="position:absolute;left:2894;top:6801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">
                      <v:textbox inset=".1mm,1.3mm,.1mm">
                        <w:txbxContent>
                          <w:p w14:paraId="4C7EA2CF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第7單元</w:t>
                            </w:r>
                          </w:p>
                          <w:p w14:paraId="3138AE79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 w:rsidRPr="002B5F2E">
                              <w:rPr>
                                <w:rFonts w:ascii="標楷體" w:eastAsia="標楷體" w:hint="eastAsia"/>
                              </w:rPr>
                              <w:t>整數四則計算</w:t>
                            </w:r>
                          </w:p>
                        </w:txbxContent>
                      </v:textbox>
                    </v:shape>
                    <v:line id="Line 176" o:spid="_x0000_s1050" style="position:absolute;visibility:visible;mso-wrap-style:square" from="1672,6414" to="10305,6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    <v:line id="Line 177" o:spid="_x0000_s1051" style="position:absolute;flip:y;visibility:visible;mso-wrap-style:square" from="1671,8114" to="10305,8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cd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"/>
                    <v:line id="Line 178" o:spid="_x0000_s1052" style="position:absolute;visibility:visible;mso-wrap-style:square" from="1672,6414" to="1672,8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    <v:line id="Line 179" o:spid="_x0000_s1053" style="position:absolute;visibility:visible;mso-wrap-style:square" from="10305,6414" to="10305,8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    <v:shape id="Text Box 180" o:spid="_x0000_s1054" type="#_x0000_t202" style="position:absolute;left:595;top:6801;width:215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">
                      <v:textbox inset=".1mm,1.3mm,.1mm">
                        <w:txbxContent>
                          <w:p w14:paraId="668A388A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第6單元</w:t>
                            </w:r>
                          </w:p>
                          <w:p w14:paraId="5FA7E524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 w:rsidRPr="002B5F2E">
                              <w:rPr>
                                <w:rFonts w:ascii="標楷體" w:eastAsia="標楷體" w:hint="eastAsia"/>
                              </w:rPr>
                              <w:t>異分母分數的加減</w:t>
                            </w:r>
                          </w:p>
                        </w:txbxContent>
                      </v:textbox>
                    </v:shape>
                    <v:shape id="Text Box 181" o:spid="_x0000_s1055" type="#_x0000_t202" style="position:absolute;left:9341;top:6801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">
                      <v:textbox inset=".1mm,1.3mm,.1mm">
                        <w:txbxContent>
                          <w:p w14:paraId="470E7C35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第10單元</w:t>
                            </w:r>
                          </w:p>
                          <w:p w14:paraId="11BFC6D6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  <w:kern w:val="0"/>
                              </w:rPr>
                            </w:pPr>
                            <w:r w:rsidRPr="002B5F2E">
                              <w:rPr>
                                <w:rFonts w:ascii="標楷體" w:eastAsia="標楷體" w:hint="eastAsia"/>
                                <w:kern w:val="0"/>
                              </w:rPr>
                              <w:t>正方體和長方體</w:t>
                            </w:r>
                          </w:p>
                        </w:txbxContent>
                      </v:textbox>
                    </v:shape>
                    <v:line id="Line 182" o:spid="_x0000_s1056" style="position:absolute;visibility:visible;mso-wrap-style:square" from="6045,6414" to="6045,8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<v:line id="Line 183" o:spid="_x0000_s1057" style="position:absolute;visibility:visible;mso-wrap-style:square" from="8231,6414" to="8231,8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    <v:shape id="Text Box 184" o:spid="_x0000_s1058" type="#_x0000_t202" style="position:absolute;left:7267;top:6801;width:192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">
                      <v:textbox inset=".1mm,1.3mm,.1mm">
                        <w:txbxContent>
                          <w:p w14:paraId="053BC175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第9單元</w:t>
                            </w:r>
                          </w:p>
                          <w:p w14:paraId="60796471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  <w:kern w:val="0"/>
                              </w:rPr>
                            </w:pPr>
                            <w:r w:rsidRPr="002B5F2E">
                              <w:rPr>
                                <w:rFonts w:ascii="標楷體" w:eastAsia="標楷體" w:hint="eastAsia"/>
                                <w:w w:val="95"/>
                                <w:kern w:val="0"/>
                              </w:rPr>
                              <w:t>時間的乘除</w:t>
                            </w:r>
                          </w:p>
                        </w:txbxContent>
                      </v:textbox>
                    </v:shape>
                    <v:shape id="Text Box 185" o:spid="_x0000_s1059" type="#_x0000_t202" style="position:absolute;left:4968;top:6801;width:215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">
                      <v:textbox inset=".1mm,1.3mm,.1mm,.1mm">
                        <w:txbxContent>
                          <w:p w14:paraId="2C0F3312" w14:textId="77777777" w:rsidR="00641C1E" w:rsidRPr="002B5F2E" w:rsidRDefault="00641C1E" w:rsidP="00641C1E">
                            <w:pPr>
                              <w:pStyle w:val="ab"/>
                              <w:spacing w:afterLines="0" w:after="0" w:line="240" w:lineRule="exact"/>
                              <w:jc w:val="center"/>
                              <w:rPr>
                                <w:rFonts w:ascii="標楷體" w:eastAsia="標楷體"/>
                                <w:sz w:val="22"/>
                                <w:szCs w:val="20"/>
                              </w:rPr>
                            </w:pPr>
                            <w:r w:rsidRPr="002B5F2E">
                              <w:rPr>
                                <w:rFonts w:ascii="標楷體" w:eastAsia="標楷體" w:hint="eastAsia"/>
                                <w:sz w:val="22"/>
                                <w:szCs w:val="20"/>
                              </w:rPr>
                              <w:t>第8</w:t>
                            </w:r>
                            <w:r w:rsidRPr="002B5F2E">
                              <w:rPr>
                                <w:rFonts w:ascii="標楷體" w:eastAsia="標楷體" w:hint="eastAsia"/>
                                <w:sz w:val="22"/>
                                <w:szCs w:val="20"/>
                              </w:rPr>
                              <w:t>單元</w:t>
                            </w:r>
                          </w:p>
                          <w:p w14:paraId="5E270238" w14:textId="77777777" w:rsidR="00641C1E" w:rsidRPr="002B5F2E" w:rsidRDefault="00641C1E" w:rsidP="00641C1E">
                            <w:pPr>
                              <w:pStyle w:val="ab"/>
                              <w:spacing w:afterLines="0" w:after="0" w:line="240" w:lineRule="exact"/>
                              <w:jc w:val="center"/>
                              <w:rPr>
                                <w:rFonts w:ascii="標楷體" w:eastAsia="標楷體"/>
                                <w:szCs w:val="20"/>
                              </w:rPr>
                            </w:pPr>
                            <w:r w:rsidRPr="002B5F2E">
                              <w:rPr>
                                <w:rFonts w:ascii="標楷體" w:eastAsia="標楷體" w:hint="eastAsia"/>
                                <w:w w:val="80"/>
                                <w:szCs w:val="20"/>
                              </w:rPr>
                              <w:t>平行四邊形、三角形和</w:t>
                            </w:r>
                            <w:r w:rsidRPr="002B5F2E">
                              <w:rPr>
                                <w:rFonts w:ascii="標楷體" w:eastAsia="標楷體"/>
                                <w:w w:val="80"/>
                                <w:szCs w:val="20"/>
                              </w:rPr>
                              <w:br/>
                            </w:r>
                            <w:r w:rsidRPr="002B5F2E">
                              <w:rPr>
                                <w:rFonts w:ascii="標楷體" w:eastAsia="標楷體" w:hint="eastAsia"/>
                                <w:w w:val="80"/>
                                <w:szCs w:val="20"/>
                              </w:rPr>
                              <w:t>梯形的面積</w:t>
                            </w:r>
                          </w:p>
                          <w:p w14:paraId="198CFF87" w14:textId="77777777" w:rsidR="00641C1E" w:rsidRDefault="00641C1E" w:rsidP="00641C1E">
                            <w:pPr>
                              <w:pStyle w:val="ab"/>
                              <w:spacing w:afterLines="0"/>
                              <w:jc w:val="center"/>
                              <w:rPr>
                                <w:rFonts w:ascii="標楷體" w:eastAsia="標楷體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155" o:spid="_x0000_s1060" type="#_x0000_t202" style="position:absolute;left:4715;top:8301;width:3266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vcB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">
                    <v:textbox>
                      <w:txbxContent>
                        <w:p w14:paraId="5133A812" w14:textId="77777777" w:rsidR="00641C1E" w:rsidRDefault="00641C1E" w:rsidP="00641C1E">
                          <w:pPr>
                            <w:pStyle w:val="ab"/>
                            <w:spacing w:afterLines="0"/>
                            <w:jc w:val="center"/>
                            <w:rPr>
                              <w:rFonts w:ascii="標楷體" w:eastAsia="標楷體"/>
                            </w:rPr>
                          </w:pPr>
                          <w:r>
                            <w:rPr>
                              <w:rFonts w:ascii="標楷體" w:eastAsia="標楷體"/>
                            </w:rPr>
                            <w:t>數學探索、</w:t>
                          </w:r>
                          <w:proofErr w:type="gramStart"/>
                          <w:r>
                            <w:rPr>
                              <w:rFonts w:ascii="標楷體" w:eastAsia="標楷體"/>
                            </w:rPr>
                            <w:t>密數脫逃</w:t>
                          </w:r>
                          <w:proofErr w:type="gramEnd"/>
                        </w:p>
                      </w:txbxContent>
                    </v:textbox>
                  </v:shape>
                  <v:line id="Line 156" o:spid="_x0000_s1061" style="position:absolute;visibility:visible;mso-wrap-style:square" from="6334,7837" to="6334,8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">
                    <v:stroke endarrow="block"/>
                  </v:line>
                </v:group>
              </v:group>
            </w:pict>
          </mc:Fallback>
        </mc:AlternateContent>
      </w:r>
    </w:p>
    <w:p w14:paraId="7DC68063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4338483B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6137D96C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369CE3D8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3BDDA69E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414DCA60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60598995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6600089F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2A57A064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7EB0F3FE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658D450B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779E94E1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19C26C6F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52C698FE" w14:textId="77777777" w:rsidR="00641C1E" w:rsidRPr="000E113B" w:rsidRDefault="00641C1E" w:rsidP="00641C1E">
      <w:pPr>
        <w:rPr>
          <w:rFonts w:ascii="標楷體" w:eastAsia="標楷體" w:hAnsi="標楷體" w:cs="Arial Unicode MS"/>
          <w:color w:val="000000"/>
          <w:sz w:val="20"/>
          <w:szCs w:val="20"/>
        </w:rPr>
      </w:pPr>
    </w:p>
    <w:p w14:paraId="27E82ABB" w14:textId="77777777" w:rsidR="00641C1E" w:rsidRPr="000E113B" w:rsidRDefault="00641C1E" w:rsidP="00641C1E">
      <w:pPr>
        <w:rPr>
          <w:rFonts w:ascii="標楷體" w:eastAsia="標楷體" w:hAnsi="標楷體"/>
          <w:color w:val="000000"/>
        </w:rPr>
      </w:pPr>
    </w:p>
    <w:p w14:paraId="43B17774" w14:textId="3B398BD2" w:rsidR="00DF38F8" w:rsidRPr="000E113B" w:rsidRDefault="00DF38F8" w:rsidP="00641C1E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14:paraId="29B5BE3F" w14:textId="3C505140" w:rsidR="00641C1E" w:rsidRPr="000E113B" w:rsidRDefault="00641C1E" w:rsidP="00641C1E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049E056" w14:textId="77777777" w:rsidR="00641C1E" w:rsidRPr="000E113B" w:rsidRDefault="00641C1E" w:rsidP="00641C1E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93FA2A9" w14:textId="051C6519" w:rsidR="001A068F" w:rsidRPr="000E113B" w:rsidRDefault="007028AF" w:rsidP="001A068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 xml:space="preserve"> </w:t>
      </w:r>
      <w:r w:rsidR="007600D7" w:rsidRPr="000E113B">
        <w:rPr>
          <w:rFonts w:ascii="標楷體" w:eastAsia="標楷體" w:hAnsi="標楷體" w:hint="eastAsia"/>
          <w:szCs w:val="24"/>
        </w:rPr>
        <w:t>學習總目標</w:t>
      </w:r>
      <w:r w:rsidR="001A068F" w:rsidRPr="000E113B">
        <w:rPr>
          <w:rFonts w:ascii="標楷體" w:eastAsia="標楷體" w:hAnsi="標楷體" w:hint="eastAsia"/>
          <w:szCs w:val="24"/>
        </w:rPr>
        <w:t>：</w:t>
      </w:r>
    </w:p>
    <w:p w14:paraId="02BBB23C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1.</w:t>
      </w:r>
      <w:r w:rsidRPr="000E113B">
        <w:rPr>
          <w:rFonts w:ascii="標楷體" w:eastAsia="標楷體" w:hAnsi="標楷體" w:hint="eastAsia"/>
          <w:szCs w:val="24"/>
        </w:rPr>
        <w:tab/>
        <w:t>能</w:t>
      </w:r>
      <w:proofErr w:type="gramStart"/>
      <w:r w:rsidRPr="000E113B">
        <w:rPr>
          <w:rFonts w:ascii="標楷體" w:eastAsia="標楷體" w:hAnsi="標楷體" w:hint="eastAsia"/>
          <w:szCs w:val="24"/>
        </w:rPr>
        <w:t>報讀較複雜</w:t>
      </w:r>
      <w:proofErr w:type="gramEnd"/>
      <w:r w:rsidRPr="000E113B">
        <w:rPr>
          <w:rFonts w:ascii="標楷體" w:eastAsia="標楷體" w:hAnsi="標楷體" w:hint="eastAsia"/>
          <w:szCs w:val="24"/>
        </w:rPr>
        <w:t>的長條圖、折線圖。</w:t>
      </w:r>
    </w:p>
    <w:p w14:paraId="75B14BFC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2.</w:t>
      </w:r>
      <w:r w:rsidRPr="000E113B">
        <w:rPr>
          <w:rFonts w:ascii="標楷體" w:eastAsia="標楷體" w:hAnsi="標楷體" w:hint="eastAsia"/>
          <w:szCs w:val="24"/>
        </w:rPr>
        <w:tab/>
        <w:t>能整理生活中的有序資料，繪製成折線圖。</w:t>
      </w:r>
    </w:p>
    <w:p w14:paraId="6D8487A2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3.</w:t>
      </w:r>
      <w:r w:rsidRPr="000E113B">
        <w:rPr>
          <w:rFonts w:ascii="標楷體" w:eastAsia="標楷體" w:hAnsi="標楷體" w:hint="eastAsia"/>
          <w:szCs w:val="24"/>
        </w:rPr>
        <w:tab/>
        <w:t>由具體的操作活動理解因數、公因數和最大公因數；由具體的操作活動理解倍數、公倍數</w:t>
      </w:r>
      <w:proofErr w:type="gramStart"/>
      <w:r w:rsidRPr="000E113B">
        <w:rPr>
          <w:rFonts w:ascii="標楷體" w:eastAsia="標楷體" w:hAnsi="標楷體" w:hint="eastAsia"/>
          <w:szCs w:val="24"/>
        </w:rPr>
        <w:t>和</w:t>
      </w:r>
      <w:proofErr w:type="gramEnd"/>
    </w:p>
    <w:p w14:paraId="2DBCF87D" w14:textId="0B924F38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 xml:space="preserve">  最小公倍數。</w:t>
      </w:r>
    </w:p>
    <w:p w14:paraId="45959A38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4.</w:t>
      </w:r>
      <w:r w:rsidRPr="000E113B">
        <w:rPr>
          <w:rFonts w:ascii="標楷體" w:eastAsia="標楷體" w:hAnsi="標楷體" w:hint="eastAsia"/>
          <w:szCs w:val="24"/>
        </w:rPr>
        <w:tab/>
        <w:t>能察覺2、5和10的倍數。</w:t>
      </w:r>
    </w:p>
    <w:p w14:paraId="174A22C6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5.</w:t>
      </w:r>
      <w:r w:rsidRPr="000E113B">
        <w:rPr>
          <w:rFonts w:ascii="標楷體" w:eastAsia="標楷體" w:hAnsi="標楷體" w:hint="eastAsia"/>
          <w:szCs w:val="24"/>
        </w:rPr>
        <w:tab/>
        <w:t>透過操作，認識並說出多邊形的意義與性質；認識並理解正多邊形的意義與性質。</w:t>
      </w:r>
    </w:p>
    <w:p w14:paraId="25C42E66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6.</w:t>
      </w:r>
      <w:r w:rsidRPr="000E113B">
        <w:rPr>
          <w:rFonts w:ascii="標楷體" w:eastAsia="標楷體" w:hAnsi="標楷體" w:hint="eastAsia"/>
          <w:szCs w:val="24"/>
        </w:rPr>
        <w:tab/>
        <w:t>透過操作，理解三角形任意兩邊和大於第三邊；能透過操作，理解三角形</w:t>
      </w:r>
      <w:proofErr w:type="gramStart"/>
      <w:r w:rsidRPr="000E113B">
        <w:rPr>
          <w:rFonts w:ascii="標楷體" w:eastAsia="標楷體" w:hAnsi="標楷體" w:hint="eastAsia"/>
          <w:szCs w:val="24"/>
        </w:rPr>
        <w:t>三</w:t>
      </w:r>
      <w:proofErr w:type="gramEnd"/>
      <w:r w:rsidRPr="000E113B">
        <w:rPr>
          <w:rFonts w:ascii="標楷體" w:eastAsia="標楷體" w:hAnsi="標楷體" w:hint="eastAsia"/>
          <w:szCs w:val="24"/>
        </w:rPr>
        <w:t>內角和為180度</w:t>
      </w:r>
    </w:p>
    <w:p w14:paraId="1224C3E6" w14:textId="6C52AA53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 xml:space="preserve">  並解決相關問題。</w:t>
      </w:r>
    </w:p>
    <w:p w14:paraId="277C0A59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7.</w:t>
      </w:r>
      <w:r w:rsidRPr="000E113B">
        <w:rPr>
          <w:rFonts w:ascii="標楷體" w:eastAsia="標楷體" w:hAnsi="標楷體" w:hint="eastAsia"/>
          <w:szCs w:val="24"/>
        </w:rPr>
        <w:tab/>
        <w:t>具體情境中，</w:t>
      </w:r>
      <w:proofErr w:type="gramStart"/>
      <w:r w:rsidRPr="000E113B">
        <w:rPr>
          <w:rFonts w:ascii="標楷體" w:eastAsia="標楷體" w:hAnsi="標楷體" w:hint="eastAsia"/>
          <w:szCs w:val="24"/>
        </w:rPr>
        <w:t>理解擴分</w:t>
      </w:r>
      <w:proofErr w:type="gramEnd"/>
      <w:r w:rsidRPr="000E113B">
        <w:rPr>
          <w:rFonts w:ascii="標楷體" w:eastAsia="標楷體" w:hAnsi="標楷體" w:hint="eastAsia"/>
          <w:szCs w:val="24"/>
        </w:rPr>
        <w:t>、約分和通分的意義。</w:t>
      </w:r>
    </w:p>
    <w:p w14:paraId="5CA5D039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8.</w:t>
      </w:r>
      <w:r w:rsidRPr="000E113B">
        <w:rPr>
          <w:rFonts w:ascii="標楷體" w:eastAsia="標楷體" w:hAnsi="標楷體" w:hint="eastAsia"/>
          <w:szCs w:val="24"/>
        </w:rPr>
        <w:tab/>
        <w:t>具體情境中，解決異分母分數的比較。</w:t>
      </w:r>
    </w:p>
    <w:p w14:paraId="6031F704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9.</w:t>
      </w:r>
      <w:r w:rsidRPr="000E113B">
        <w:rPr>
          <w:rFonts w:ascii="標楷體" w:eastAsia="標楷體" w:hAnsi="標楷體" w:hint="eastAsia"/>
          <w:szCs w:val="24"/>
        </w:rPr>
        <w:tab/>
        <w:t>能透過直觀和操作活動，了解線對稱圖形的意義。</w:t>
      </w:r>
    </w:p>
    <w:p w14:paraId="77DE4C43" w14:textId="272E48AD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10.能透過具體操作，了解正多邊形的</w:t>
      </w:r>
      <w:proofErr w:type="gramStart"/>
      <w:r w:rsidRPr="000E113B">
        <w:rPr>
          <w:rFonts w:ascii="標楷體" w:eastAsia="標楷體" w:hAnsi="標楷體" w:hint="eastAsia"/>
          <w:szCs w:val="24"/>
        </w:rPr>
        <w:t>邊數與對稱軸</w:t>
      </w:r>
      <w:proofErr w:type="gramEnd"/>
      <w:r w:rsidRPr="000E113B">
        <w:rPr>
          <w:rFonts w:ascii="標楷體" w:eastAsia="標楷體" w:hAnsi="標楷體" w:hint="eastAsia"/>
          <w:szCs w:val="24"/>
        </w:rPr>
        <w:t>的關係。</w:t>
      </w:r>
    </w:p>
    <w:p w14:paraId="26209131" w14:textId="35A6E52C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lastRenderedPageBreak/>
        <w:t>11.能透過具體操作，認識對稱點、</w:t>
      </w:r>
      <w:proofErr w:type="gramStart"/>
      <w:r w:rsidRPr="000E113B">
        <w:rPr>
          <w:rFonts w:ascii="標楷體" w:eastAsia="標楷體" w:hAnsi="標楷體" w:hint="eastAsia"/>
          <w:szCs w:val="24"/>
        </w:rPr>
        <w:t>對稱邊和對稱角</w:t>
      </w:r>
      <w:proofErr w:type="gramEnd"/>
      <w:r w:rsidRPr="000E113B">
        <w:rPr>
          <w:rFonts w:ascii="標楷體" w:eastAsia="標楷體" w:hAnsi="標楷體" w:hint="eastAsia"/>
          <w:szCs w:val="24"/>
        </w:rPr>
        <w:t>，並了解線對稱圖形的特質。</w:t>
      </w:r>
    </w:p>
    <w:p w14:paraId="4A6EB92D" w14:textId="5EB29808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12.能運用線對稱圖形的特質，繪製、剪出線對稱圖形。</w:t>
      </w:r>
    </w:p>
    <w:p w14:paraId="14C2CBEA" w14:textId="047F5CF3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13.能做簡單異分母分數的加法、減法。</w:t>
      </w:r>
    </w:p>
    <w:p w14:paraId="10159E50" w14:textId="251D9B4A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14.分數的應用。</w:t>
      </w:r>
    </w:p>
    <w:p w14:paraId="28670F6C" w14:textId="7BDB2485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15.能解決連除的計算。</w:t>
      </w:r>
    </w:p>
    <w:p w14:paraId="14C76A18" w14:textId="2114FCD4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16.能解決多步驟的計算問題。</w:t>
      </w:r>
    </w:p>
    <w:p w14:paraId="413DD59D" w14:textId="3D3403E4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17.能熟練運用四則運算的性質簡化計算。</w:t>
      </w:r>
    </w:p>
    <w:p w14:paraId="2103459B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18.能透過圖卡的分割、重組活動，理解平行四邊形和長方形的面積關係；三角形、梯形和平</w:t>
      </w:r>
    </w:p>
    <w:p w14:paraId="7C38B907" w14:textId="055CF580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 xml:space="preserve">   行四邊形的面積關係。</w:t>
      </w:r>
    </w:p>
    <w:p w14:paraId="5132F7B3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19.能透過圖卡的分割、重組活動，理解平行四邊形和長方形之相關線段的關係；三角形、梯</w:t>
      </w:r>
    </w:p>
    <w:p w14:paraId="271F4F4F" w14:textId="47783A49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 xml:space="preserve">   </w:t>
      </w:r>
      <w:proofErr w:type="gramStart"/>
      <w:r w:rsidRPr="000E113B">
        <w:rPr>
          <w:rFonts w:ascii="標楷體" w:eastAsia="標楷體" w:hAnsi="標楷體" w:hint="eastAsia"/>
          <w:szCs w:val="24"/>
        </w:rPr>
        <w:t>形和平行四邊形</w:t>
      </w:r>
      <w:proofErr w:type="gramEnd"/>
      <w:r w:rsidRPr="000E113B">
        <w:rPr>
          <w:rFonts w:ascii="標楷體" w:eastAsia="標楷體" w:hAnsi="標楷體" w:hint="eastAsia"/>
          <w:szCs w:val="24"/>
        </w:rPr>
        <w:t>之相關線段的關係，並進行底和高的命名活動。</w:t>
      </w:r>
    </w:p>
    <w:p w14:paraId="773256A6" w14:textId="2D2B4071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20.能理解長方形、平行四邊形、三角形和梯形等面積公式之間的關係。</w:t>
      </w:r>
    </w:p>
    <w:p w14:paraId="1F5D3955" w14:textId="77777777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21.能用中文</w:t>
      </w:r>
      <w:proofErr w:type="gramStart"/>
      <w:r w:rsidRPr="000E113B">
        <w:rPr>
          <w:rFonts w:ascii="標楷體" w:eastAsia="標楷體" w:hAnsi="標楷體" w:hint="eastAsia"/>
          <w:szCs w:val="24"/>
        </w:rPr>
        <w:t>簡記式</w:t>
      </w:r>
      <w:proofErr w:type="gramEnd"/>
      <w:r w:rsidRPr="000E113B">
        <w:rPr>
          <w:rFonts w:ascii="標楷體" w:eastAsia="標楷體" w:hAnsi="標楷體" w:hint="eastAsia"/>
          <w:szCs w:val="24"/>
        </w:rPr>
        <w:t>表示平行四邊形、三角形和梯形的面積，並能說明當圖形中底或高變化時，</w:t>
      </w:r>
    </w:p>
    <w:p w14:paraId="61330D0C" w14:textId="24FA9AC8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 xml:space="preserve">   對面積的影響。</w:t>
      </w:r>
    </w:p>
    <w:p w14:paraId="7E88712D" w14:textId="02428E68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22.能分析平面複合圖形的組合關係，並進行面積的計算。</w:t>
      </w:r>
    </w:p>
    <w:p w14:paraId="536ADA29" w14:textId="0839D50E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23.能解決時間的乘法、除法、應用問題。</w:t>
      </w:r>
    </w:p>
    <w:p w14:paraId="454038D3" w14:textId="2DAF3103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24.了解正方體和長方體中構成要素的異同；理解長方體和正方體中，邊和邊、</w:t>
      </w:r>
      <w:proofErr w:type="gramStart"/>
      <w:r w:rsidRPr="000E113B">
        <w:rPr>
          <w:rFonts w:ascii="標楷體" w:eastAsia="標楷體" w:hAnsi="標楷體" w:hint="eastAsia"/>
          <w:szCs w:val="24"/>
        </w:rPr>
        <w:t>面和面的</w:t>
      </w:r>
      <w:proofErr w:type="gramEnd"/>
      <w:r w:rsidRPr="000E113B">
        <w:rPr>
          <w:rFonts w:ascii="標楷體" w:eastAsia="標楷體" w:hAnsi="標楷體" w:hint="eastAsia"/>
          <w:szCs w:val="24"/>
        </w:rPr>
        <w:t>關係。</w:t>
      </w:r>
    </w:p>
    <w:p w14:paraId="2D5F11CD" w14:textId="34F7F909" w:rsidR="00DF38F8" w:rsidRPr="000E113B" w:rsidRDefault="00DF38F8" w:rsidP="00DF38F8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 w:hint="eastAsia"/>
          <w:szCs w:val="24"/>
        </w:rPr>
        <w:t>25.能計算正方體和長方體的表面積。</w:t>
      </w:r>
    </w:p>
    <w:p w14:paraId="095002AB" w14:textId="77777777" w:rsidR="007028AF" w:rsidRPr="000E113B" w:rsidRDefault="007028AF" w:rsidP="001A068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0E113B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666"/>
        <w:gridCol w:w="1479"/>
        <w:gridCol w:w="1689"/>
        <w:gridCol w:w="1234"/>
        <w:gridCol w:w="1275"/>
        <w:gridCol w:w="1418"/>
        <w:gridCol w:w="1559"/>
        <w:gridCol w:w="1134"/>
      </w:tblGrid>
      <w:tr w:rsidR="000E113B" w:rsidRPr="000E113B" w14:paraId="08383008" w14:textId="77777777" w:rsidTr="0000069B">
        <w:trPr>
          <w:trHeight w:val="720"/>
        </w:trPr>
        <w:tc>
          <w:tcPr>
            <w:tcW w:w="456" w:type="dxa"/>
            <w:vMerge w:val="restart"/>
            <w:vAlign w:val="center"/>
          </w:tcPr>
          <w:p w14:paraId="5D83025B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起訖</w:t>
            </w:r>
            <w:proofErr w:type="gramStart"/>
            <w:r w:rsidRPr="000E113B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 w:rsidRPr="000E113B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666" w:type="dxa"/>
            <w:vMerge w:val="restart"/>
            <w:vAlign w:val="center"/>
          </w:tcPr>
          <w:p w14:paraId="05FE4BA8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479" w:type="dxa"/>
            <w:vMerge w:val="restart"/>
            <w:vAlign w:val="center"/>
          </w:tcPr>
          <w:p w14:paraId="07A92368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課程主題－單元名稱</w:t>
            </w:r>
          </w:p>
        </w:tc>
        <w:tc>
          <w:tcPr>
            <w:tcW w:w="1689" w:type="dxa"/>
            <w:vMerge w:val="restart"/>
            <w:vAlign w:val="center"/>
          </w:tcPr>
          <w:p w14:paraId="7EC0092C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核心素養</w:t>
            </w:r>
          </w:p>
          <w:p w14:paraId="282CC643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指標</w:t>
            </w:r>
          </w:p>
        </w:tc>
        <w:tc>
          <w:tcPr>
            <w:tcW w:w="2509" w:type="dxa"/>
            <w:gridSpan w:val="2"/>
            <w:vAlign w:val="center"/>
          </w:tcPr>
          <w:p w14:paraId="58BEB3C2" w14:textId="77777777" w:rsidR="003C6E4E" w:rsidRPr="000E113B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418" w:type="dxa"/>
            <w:vMerge w:val="restart"/>
            <w:vAlign w:val="center"/>
          </w:tcPr>
          <w:p w14:paraId="2702F4E4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0E113B">
              <w:rPr>
                <w:rFonts w:ascii="標楷體" w:eastAsia="標楷體" w:hAnsi="標楷體" w:hint="eastAsia"/>
                <w:szCs w:val="18"/>
              </w:rPr>
              <w:t>學習</w:t>
            </w:r>
          </w:p>
          <w:p w14:paraId="37799962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Cs w:val="18"/>
              </w:rPr>
              <w:t>目標</w:t>
            </w:r>
          </w:p>
        </w:tc>
        <w:tc>
          <w:tcPr>
            <w:tcW w:w="1559" w:type="dxa"/>
            <w:vMerge w:val="restart"/>
            <w:vAlign w:val="center"/>
          </w:tcPr>
          <w:p w14:paraId="4EFE142D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0E113B">
              <w:rPr>
                <w:rFonts w:ascii="標楷體" w:eastAsia="標楷體" w:hAnsi="標楷體" w:hint="eastAsia"/>
                <w:szCs w:val="18"/>
              </w:rPr>
              <w:t>議題融入</w:t>
            </w:r>
          </w:p>
        </w:tc>
        <w:tc>
          <w:tcPr>
            <w:tcW w:w="1134" w:type="dxa"/>
            <w:vMerge w:val="restart"/>
            <w:vAlign w:val="center"/>
          </w:tcPr>
          <w:p w14:paraId="0458D872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評量</w:t>
            </w:r>
          </w:p>
          <w:p w14:paraId="5F743593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652C0F" w:rsidRPr="000E113B" w14:paraId="51F8FEF0" w14:textId="77777777" w:rsidTr="0000069B">
        <w:trPr>
          <w:trHeight w:val="720"/>
        </w:trPr>
        <w:tc>
          <w:tcPr>
            <w:tcW w:w="456" w:type="dxa"/>
            <w:vMerge/>
            <w:vAlign w:val="center"/>
          </w:tcPr>
          <w:p w14:paraId="6E975E66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66" w:type="dxa"/>
            <w:vMerge/>
            <w:vAlign w:val="center"/>
          </w:tcPr>
          <w:p w14:paraId="400D5170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14:paraId="59F9FC32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14:paraId="664CE114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2E63B115" w14:textId="77777777" w:rsidR="003C6E4E" w:rsidRPr="000E113B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418D2CEC" w14:textId="77777777" w:rsidR="003C6E4E" w:rsidRPr="000E113B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275" w:type="dxa"/>
            <w:vAlign w:val="center"/>
          </w:tcPr>
          <w:p w14:paraId="60013FB6" w14:textId="77777777" w:rsidR="003C6E4E" w:rsidRPr="000E113B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2AF60B20" w14:textId="77777777" w:rsidR="003C6E4E" w:rsidRPr="000E113B" w:rsidRDefault="003C6E4E" w:rsidP="003C6E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表現</w:t>
            </w:r>
          </w:p>
        </w:tc>
        <w:tc>
          <w:tcPr>
            <w:tcW w:w="1418" w:type="dxa"/>
            <w:vMerge/>
            <w:vAlign w:val="center"/>
          </w:tcPr>
          <w:p w14:paraId="3C159494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F1D652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2B7D87D" w14:textId="77777777" w:rsidR="003C6E4E" w:rsidRPr="000E113B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52C0F" w:rsidRPr="000E113B" w14:paraId="69760E4F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58591A9F" w14:textId="77777777" w:rsidR="0045367F" w:rsidRPr="000E113B" w:rsidRDefault="0045367F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666" w:type="dxa"/>
            <w:vAlign w:val="center"/>
          </w:tcPr>
          <w:p w14:paraId="6D5F3301" w14:textId="77777777" w:rsidR="0045367F" w:rsidRPr="000E113B" w:rsidRDefault="00902671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</w:t>
            </w:r>
            <w:r w:rsidR="00466973" w:rsidRPr="000E113B">
              <w:rPr>
                <w:rFonts w:ascii="標楷體" w:eastAsia="標楷體" w:hAnsi="標楷體" w:hint="eastAsia"/>
                <w:sz w:val="18"/>
              </w:rPr>
              <w:t>/</w:t>
            </w:r>
            <w:r w:rsidRPr="000E113B">
              <w:rPr>
                <w:rFonts w:ascii="標楷體" w:eastAsia="標楷體" w:hAnsi="標楷體" w:hint="eastAsia"/>
                <w:sz w:val="18"/>
              </w:rPr>
              <w:t>1</w:t>
            </w:r>
          </w:p>
          <w:p w14:paraId="7834A71E" w14:textId="77777777" w:rsidR="0045367F" w:rsidRPr="000E113B" w:rsidRDefault="0045367F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16FC308C" w14:textId="77777777" w:rsidR="0045367F" w:rsidRPr="000E113B" w:rsidRDefault="00466973" w:rsidP="0045367F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</w:t>
            </w:r>
            <w:r w:rsidR="00902671" w:rsidRPr="000E113B">
              <w:rPr>
                <w:rFonts w:ascii="標楷體" w:eastAsia="標楷體" w:hAnsi="標楷體" w:hint="eastAsia"/>
                <w:sz w:val="18"/>
              </w:rPr>
              <w:t>5</w:t>
            </w:r>
          </w:p>
        </w:tc>
        <w:tc>
          <w:tcPr>
            <w:tcW w:w="1479" w:type="dxa"/>
          </w:tcPr>
          <w:p w14:paraId="6639C706" w14:textId="77777777" w:rsidR="00641C1E" w:rsidRPr="000E113B" w:rsidRDefault="00641C1E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第1單元折線圖</w:t>
            </w:r>
          </w:p>
          <w:p w14:paraId="6041748D" w14:textId="4A213D2F" w:rsidR="00641C1E" w:rsidRPr="000E113B" w:rsidRDefault="00641C1E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1-1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認識複雜長條圖和折線圖</w:t>
            </w:r>
          </w:p>
          <w:p w14:paraId="63DF2E11" w14:textId="51951B34" w:rsidR="0045367F" w:rsidRPr="000E113B" w:rsidRDefault="00641C1E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1-2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繪製折線圖</w:t>
            </w:r>
          </w:p>
        </w:tc>
        <w:tc>
          <w:tcPr>
            <w:tcW w:w="1689" w:type="dxa"/>
            <w:vAlign w:val="center"/>
          </w:tcPr>
          <w:p w14:paraId="7CE4C6C3" w14:textId="77777777" w:rsidR="00E14680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6FAA2D69" w14:textId="77777777" w:rsidR="00E14680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數-E-B2具備報讀、製作基本統計圖表之能力。</w:t>
            </w:r>
          </w:p>
          <w:p w14:paraId="03F73FC2" w14:textId="6E9CF7AC" w:rsidR="0045367F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</w:tc>
        <w:tc>
          <w:tcPr>
            <w:tcW w:w="1234" w:type="dxa"/>
            <w:vAlign w:val="center"/>
          </w:tcPr>
          <w:p w14:paraId="3F55B970" w14:textId="347693FE" w:rsidR="0045367F" w:rsidRPr="000E113B" w:rsidRDefault="00E14680" w:rsidP="00E14680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20"/>
              </w:rPr>
              <w:t>D-5-1製作折線圖：製作生活中的折線圖。</w:t>
            </w:r>
          </w:p>
        </w:tc>
        <w:tc>
          <w:tcPr>
            <w:tcW w:w="1275" w:type="dxa"/>
            <w:vAlign w:val="center"/>
          </w:tcPr>
          <w:p w14:paraId="56B7CDDC" w14:textId="667BD255" w:rsidR="0045367F" w:rsidRPr="000E113B" w:rsidRDefault="00E14680" w:rsidP="00E14680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20"/>
              </w:rPr>
              <w:t>d-Ⅲ-1報讀圓形圖，製作折線圖與圓形圖，並據以做簡單推論。</w:t>
            </w:r>
          </w:p>
        </w:tc>
        <w:tc>
          <w:tcPr>
            <w:tcW w:w="1418" w:type="dxa"/>
            <w:vAlign w:val="center"/>
          </w:tcPr>
          <w:p w14:paraId="1D29A5F9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1.報讀較複雜的長條圖。</w:t>
            </w:r>
          </w:p>
          <w:p w14:paraId="61D10E42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2.報讀較複雜的折線圖。</w:t>
            </w:r>
          </w:p>
          <w:p w14:paraId="64615865" w14:textId="2C1CDAC9" w:rsidR="0045367F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3.整理生活中的有序資料，繪製成折線圖。</w:t>
            </w:r>
          </w:p>
        </w:tc>
        <w:tc>
          <w:tcPr>
            <w:tcW w:w="1559" w:type="dxa"/>
            <w:vAlign w:val="center"/>
          </w:tcPr>
          <w:p w14:paraId="347B362B" w14:textId="3EF8073E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 xml:space="preserve">◎人權教育 </w:t>
            </w:r>
          </w:p>
          <w:p w14:paraId="75D9F05A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人E3了解每個人需求的不同，並討論與遵守團體的規則。</w:t>
            </w:r>
          </w:p>
          <w:p w14:paraId="44E699A4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人E4表達自己對一個美好世界的想法，並聆聽他人的想法。</w:t>
            </w:r>
          </w:p>
          <w:p w14:paraId="5DA1069D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◎環境教育</w:t>
            </w:r>
          </w:p>
          <w:p w14:paraId="05878D4E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環 E8 認識天氣的溫度、雨量要素與覺察氣候的趨勢及極端氣候的現象</w:t>
            </w:r>
          </w:p>
          <w:p w14:paraId="3C449BC3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◎品德教育</w:t>
            </w:r>
          </w:p>
          <w:p w14:paraId="2F186B0C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品E3溝通合作與和諧人際關係。</w:t>
            </w:r>
          </w:p>
          <w:p w14:paraId="56CF71B7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◎資訊教育</w:t>
            </w:r>
          </w:p>
          <w:p w14:paraId="6F4A68D2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資E2使用資訊科技解決生活中簡單的問題。</w:t>
            </w:r>
          </w:p>
          <w:p w14:paraId="14A43D59" w14:textId="77777777" w:rsidR="00E14680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◎閱讀素養教育</w:t>
            </w:r>
          </w:p>
          <w:p w14:paraId="058914FA" w14:textId="7BD238F3" w:rsidR="0045367F" w:rsidRPr="000E113B" w:rsidRDefault="00E14680" w:rsidP="00E1468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閱E10中、高年級：能從報章雜誌及其他閱讀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媒材中汲取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與學科相關的知識。</w:t>
            </w:r>
          </w:p>
        </w:tc>
        <w:tc>
          <w:tcPr>
            <w:tcW w:w="1134" w:type="dxa"/>
          </w:tcPr>
          <w:p w14:paraId="52D2BB20" w14:textId="77777777" w:rsidR="00E14680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79619D14" w14:textId="77777777" w:rsidR="00E14680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30D3FC08" w14:textId="77777777" w:rsidR="00E14680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F788ACF" w14:textId="77777777" w:rsidR="00E14680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6F67F14" w14:textId="5E72011D" w:rsidR="0045367F" w:rsidRPr="000E113B" w:rsidRDefault="00E14680" w:rsidP="00E1468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AD77F6" w:rsidRPr="000E113B" w14:paraId="70025928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710FEA34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66" w:type="dxa"/>
            <w:vAlign w:val="center"/>
          </w:tcPr>
          <w:p w14:paraId="0A98B040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9/8</w:t>
            </w:r>
          </w:p>
          <w:p w14:paraId="1EAE3555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1C40CC8E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9/12</w:t>
            </w:r>
          </w:p>
        </w:tc>
        <w:tc>
          <w:tcPr>
            <w:tcW w:w="1479" w:type="dxa"/>
          </w:tcPr>
          <w:p w14:paraId="460FD29C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第2單元因數和倍數</w:t>
            </w:r>
          </w:p>
          <w:p w14:paraId="7AE1613A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2-1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整除、</w:t>
            </w:r>
          </w:p>
          <w:p w14:paraId="67D6B05A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2-2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因數、</w:t>
            </w:r>
          </w:p>
          <w:p w14:paraId="7CF432C8" w14:textId="335BE7C1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2-3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公因數和最大公因數</w:t>
            </w:r>
          </w:p>
        </w:tc>
        <w:tc>
          <w:tcPr>
            <w:tcW w:w="1689" w:type="dxa"/>
            <w:vAlign w:val="center"/>
          </w:tcPr>
          <w:p w14:paraId="4A2E44DE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6C14D99A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6ECEACB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79F865B4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以及和他人有條理溝通的態度。</w:t>
            </w:r>
          </w:p>
          <w:p w14:paraId="3F4D22A2" w14:textId="4962A340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234" w:type="dxa"/>
            <w:vAlign w:val="center"/>
          </w:tcPr>
          <w:p w14:paraId="0D3683FC" w14:textId="2DC000AF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20"/>
              </w:rPr>
              <w:lastRenderedPageBreak/>
              <w:t>N-5-3公因數和公倍數：因數、倍數、公因數、公倍數、最大公因數、最小公倍數的意義。</w:t>
            </w:r>
          </w:p>
        </w:tc>
        <w:tc>
          <w:tcPr>
            <w:tcW w:w="1275" w:type="dxa"/>
            <w:vAlign w:val="center"/>
          </w:tcPr>
          <w:p w14:paraId="7F7219EF" w14:textId="55F366AA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20"/>
              </w:rPr>
              <w:t>n-Ⅲ-3 認識因數、倍數、質數、最大公因數、最小公倍數的意義、計算與應用。</w:t>
            </w:r>
          </w:p>
        </w:tc>
        <w:tc>
          <w:tcPr>
            <w:tcW w:w="1418" w:type="dxa"/>
            <w:vAlign w:val="center"/>
          </w:tcPr>
          <w:p w14:paraId="5759D94A" w14:textId="1B57B626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sz w:val="18"/>
                <w:szCs w:val="18"/>
              </w:rPr>
              <w:t>◆由具體的操作活動理解因數、公因數和最大公因數。</w:t>
            </w:r>
          </w:p>
        </w:tc>
        <w:tc>
          <w:tcPr>
            <w:tcW w:w="1559" w:type="dxa"/>
          </w:tcPr>
          <w:p w14:paraId="31F0C569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7CD21286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221DA687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668A48A8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62123709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6FD64496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0A12130D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72718434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07E9BEB9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2D466E30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閱E3熟悉與學科學習相關的文本閱讀策略。</w:t>
            </w:r>
          </w:p>
          <w:p w14:paraId="01FDFD02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文本。</w:t>
            </w:r>
          </w:p>
          <w:p w14:paraId="07DFF9D7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2CF1C247" w14:textId="368064DB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戶E1善用教室外、戶外及校外教學，認識生活環境（自然或人為）</w:t>
            </w:r>
          </w:p>
        </w:tc>
        <w:tc>
          <w:tcPr>
            <w:tcW w:w="1134" w:type="dxa"/>
          </w:tcPr>
          <w:p w14:paraId="5E8278E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4E65A35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2C391861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56902C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1B6E1D4" w14:textId="489D49D7" w:rsidR="00AD77F6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AD77F6" w:rsidRPr="000E113B" w14:paraId="01FC76A4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252336E3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66" w:type="dxa"/>
            <w:vAlign w:val="center"/>
          </w:tcPr>
          <w:p w14:paraId="52FD76E8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9/15</w:t>
            </w:r>
          </w:p>
          <w:p w14:paraId="60C79751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6404F3FD" w14:textId="77777777" w:rsidR="00AD77F6" w:rsidRPr="000E113B" w:rsidRDefault="00AD77F6" w:rsidP="00AD77F6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9/19</w:t>
            </w:r>
          </w:p>
        </w:tc>
        <w:tc>
          <w:tcPr>
            <w:tcW w:w="1479" w:type="dxa"/>
          </w:tcPr>
          <w:p w14:paraId="16020A58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第2單元因數和倍數</w:t>
            </w:r>
          </w:p>
          <w:p w14:paraId="0403679F" w14:textId="77777777" w:rsid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2-4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倍數、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2-5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公倍數和最小公倍數、</w:t>
            </w:r>
          </w:p>
          <w:p w14:paraId="2D110A87" w14:textId="37A65B25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2-6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倍數的應用─找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和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的倍數</w:t>
            </w:r>
          </w:p>
        </w:tc>
        <w:tc>
          <w:tcPr>
            <w:tcW w:w="1689" w:type="dxa"/>
            <w:vAlign w:val="center"/>
          </w:tcPr>
          <w:p w14:paraId="0BEE09DC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5FCED53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3297008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37BBA572" w14:textId="77777777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  <w:p w14:paraId="01CD99D0" w14:textId="34C6C548" w:rsidR="00AD77F6" w:rsidRPr="000E113B" w:rsidRDefault="00AD77F6" w:rsidP="00AD77F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234" w:type="dxa"/>
          </w:tcPr>
          <w:p w14:paraId="47927FF4" w14:textId="5873E571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N-5-3公因數和公倍數：因數、倍數、公因數、公倍數、最大公因數、最小公倍數的意義。</w:t>
            </w:r>
          </w:p>
        </w:tc>
        <w:tc>
          <w:tcPr>
            <w:tcW w:w="1275" w:type="dxa"/>
          </w:tcPr>
          <w:p w14:paraId="5A4380BE" w14:textId="5594BD0D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n-Ⅲ-3 認識因數、倍數、質數、最大公因數、最小公倍數的意義、計算與</w:t>
            </w:r>
            <w:r w:rsidRPr="00AC3F90">
              <w:rPr>
                <w:rFonts w:ascii="標楷體" w:eastAsia="標楷體" w:hAnsi="標楷體" w:hint="eastAsia"/>
                <w:color w:val="000000"/>
                <w:sz w:val="18"/>
                <w:szCs w:val="20"/>
                <w:shd w:val="clear" w:color="auto" w:fill="FFFFFF" w:themeFill="background1"/>
              </w:rPr>
              <w:t>應用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。</w:t>
            </w:r>
          </w:p>
        </w:tc>
        <w:tc>
          <w:tcPr>
            <w:tcW w:w="1418" w:type="dxa"/>
          </w:tcPr>
          <w:p w14:paraId="2B711AE1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1.由具體的操作活動理解倍數、公倍數和最小公倍數。</w:t>
            </w:r>
          </w:p>
          <w:p w14:paraId="6AAEE657" w14:textId="2D20F44B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2.判別2、5和10的倍數。</w:t>
            </w:r>
          </w:p>
        </w:tc>
        <w:tc>
          <w:tcPr>
            <w:tcW w:w="1559" w:type="dxa"/>
          </w:tcPr>
          <w:p w14:paraId="14C738FC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39E1DB89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28AFF541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01609A54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720D4894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02A63B39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3E3AB679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6D7725B6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0EEE9B3A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72C5A6F5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閱E3熟悉與學科學習相關的文本閱讀策略。</w:t>
            </w:r>
          </w:p>
          <w:p w14:paraId="23A2E943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  <w:p w14:paraId="3BDB6451" w14:textId="77777777" w:rsidR="00AD77F6" w:rsidRPr="000E113B" w:rsidRDefault="00AD77F6" w:rsidP="00AD77F6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52C79855" w14:textId="6AA43B02" w:rsidR="00AD77F6" w:rsidRPr="000E113B" w:rsidRDefault="00AD77F6" w:rsidP="00AD77F6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戶E1善用教室外、戶外及校外教學，認識生活環境（自然或人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為）</w:t>
            </w:r>
          </w:p>
        </w:tc>
        <w:tc>
          <w:tcPr>
            <w:tcW w:w="1134" w:type="dxa"/>
          </w:tcPr>
          <w:p w14:paraId="55268F0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4348E14B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5DF7E27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9B808D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E2BD0F7" w14:textId="7437BB27" w:rsidR="00AD77F6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5DB66CAF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4D601C10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66" w:type="dxa"/>
            <w:vAlign w:val="center"/>
          </w:tcPr>
          <w:p w14:paraId="7B216B47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9/22</w:t>
            </w:r>
          </w:p>
          <w:p w14:paraId="4C1D6EFD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037C4D7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9/26</w:t>
            </w:r>
          </w:p>
        </w:tc>
        <w:tc>
          <w:tcPr>
            <w:tcW w:w="1479" w:type="dxa"/>
          </w:tcPr>
          <w:p w14:paraId="16873949" w14:textId="78804A49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第3單元多邊形</w:t>
            </w:r>
          </w:p>
          <w:p w14:paraId="66A019E2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3-1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多邊形、</w:t>
            </w:r>
          </w:p>
          <w:p w14:paraId="57C1081E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3-2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正多邊形、</w:t>
            </w:r>
          </w:p>
          <w:p w14:paraId="6CAEBEB7" w14:textId="270DCEBE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3-3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三角形邊長的性質、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3-4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多邊形內角和</w:t>
            </w:r>
          </w:p>
          <w:p w14:paraId="638936EF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14:paraId="5CBFB633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數-E-A2 具備基本的算術操作能力、並能指認基本的形體與相對關係，在日常生活情境中，用數學表述與解決問題。</w:t>
            </w:r>
          </w:p>
          <w:p w14:paraId="41BD9D44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2247124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1B94AF5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  <w:p w14:paraId="5CAD5C71" w14:textId="32187BDF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234" w:type="dxa"/>
          </w:tcPr>
          <w:p w14:paraId="01C03A5D" w14:textId="20AC5EB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S-5-1三角形與四邊形的性質：操作活動與簡單推理。含三角形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內角和為180度。三角形任意兩邊和大於第三邊。平行四邊形的對邊相等、對角相等。</w:t>
            </w:r>
          </w:p>
        </w:tc>
        <w:tc>
          <w:tcPr>
            <w:tcW w:w="1275" w:type="dxa"/>
          </w:tcPr>
          <w:p w14:paraId="468BB70F" w14:textId="67CCD2CA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s-Ⅲ-5以簡單推理，理解幾何形體的性質。</w:t>
            </w:r>
          </w:p>
        </w:tc>
        <w:tc>
          <w:tcPr>
            <w:tcW w:w="1418" w:type="dxa"/>
          </w:tcPr>
          <w:p w14:paraId="46E7A33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能透過操作，認識多邊形的意義與性質。</w:t>
            </w:r>
          </w:p>
          <w:p w14:paraId="3F6DFB2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2.認識並理解正多邊形的意義與性質。</w:t>
            </w:r>
          </w:p>
          <w:p w14:paraId="7948F68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3.透過操作，理解三角形任意兩邊和大於第三邊。</w:t>
            </w:r>
          </w:p>
          <w:p w14:paraId="78FA99E8" w14:textId="7F25D64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4.透過操作，理解三角形的內角和為180度並解決相關問題。</w:t>
            </w:r>
          </w:p>
        </w:tc>
        <w:tc>
          <w:tcPr>
            <w:tcW w:w="1559" w:type="dxa"/>
          </w:tcPr>
          <w:p w14:paraId="5EB2316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751D61A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03392B5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433FE43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科E2了解動手實作的重要性。</w:t>
            </w:r>
          </w:p>
          <w:p w14:paraId="0522323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0BEDA04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362BA3E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433ADCE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4438A46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4C07657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52CBAD7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閱E1認識一般生活情境中需要使用的，以及學習學科基礎知識所應具備的字詞彙。</w:t>
            </w:r>
          </w:p>
          <w:p w14:paraId="40EF59DC" w14:textId="6AC99885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</w:tc>
        <w:tc>
          <w:tcPr>
            <w:tcW w:w="1134" w:type="dxa"/>
          </w:tcPr>
          <w:p w14:paraId="1913B6F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245ED58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6531A36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C56BC0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9571B13" w14:textId="66790E72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6DE5AEDA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3A746C09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五</w:t>
            </w:r>
          </w:p>
        </w:tc>
        <w:tc>
          <w:tcPr>
            <w:tcW w:w="666" w:type="dxa"/>
            <w:vAlign w:val="center"/>
          </w:tcPr>
          <w:p w14:paraId="1F6175C8" w14:textId="17EB379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9/29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10/3</w:t>
            </w:r>
          </w:p>
        </w:tc>
        <w:tc>
          <w:tcPr>
            <w:tcW w:w="1479" w:type="dxa"/>
          </w:tcPr>
          <w:p w14:paraId="7DEB2BD3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第3單元多邊形</w:t>
            </w:r>
          </w:p>
          <w:p w14:paraId="41FD2A39" w14:textId="474722B2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3-5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多邊形內角和的應用</w:t>
            </w:r>
          </w:p>
          <w:p w14:paraId="151B039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第4</w:t>
            </w:r>
            <w:proofErr w:type="gramStart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單元擴分</w:t>
            </w:r>
            <w:proofErr w:type="gramEnd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、約分和通分</w:t>
            </w:r>
          </w:p>
          <w:p w14:paraId="78F02B55" w14:textId="628DA36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4-1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擴分</w:t>
            </w:r>
          </w:p>
        </w:tc>
        <w:tc>
          <w:tcPr>
            <w:tcW w:w="1689" w:type="dxa"/>
            <w:vAlign w:val="center"/>
          </w:tcPr>
          <w:p w14:paraId="37E3EC0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3DE3019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8C1D6E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</w:t>
            </w:r>
          </w:p>
          <w:p w14:paraId="4F5E20D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活問題和數學的關聯，並能嘗試與擬訂解決問題的計畫。在解決問題之後，能轉化數學解答於日常生活的應用。</w:t>
            </w:r>
          </w:p>
          <w:p w14:paraId="691F293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6B7D94B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</w:t>
            </w:r>
          </w:p>
          <w:p w14:paraId="4BBE6FD1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事情，以及和他人有條理溝通的態度。</w:t>
            </w:r>
          </w:p>
          <w:p w14:paraId="30BB4621" w14:textId="63D48834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數-E-C2樂於與他人合作解決問題並尊重不同的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問題解決想法。</w:t>
            </w:r>
          </w:p>
        </w:tc>
        <w:tc>
          <w:tcPr>
            <w:tcW w:w="1234" w:type="dxa"/>
          </w:tcPr>
          <w:p w14:paraId="3CC09FC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S-5-1三角形與四邊形的性質：操作活動與簡單推理。含三角形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內角和為180度。三角形任意兩邊和大於第三邊。平行四邊形的對邊相等、對角相等。</w:t>
            </w:r>
          </w:p>
          <w:p w14:paraId="1B7E2958" w14:textId="44BF15B3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N-5-4異分母分數：用約分、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擴分處理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等值分數並做比較。用通分做異分母分數的加減。養成利用約分化簡分數計算習慣。</w:t>
            </w:r>
          </w:p>
        </w:tc>
        <w:tc>
          <w:tcPr>
            <w:tcW w:w="1275" w:type="dxa"/>
          </w:tcPr>
          <w:p w14:paraId="108ACA4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s-Ⅲ-5以簡單推理，理解幾何形體的性質</w:t>
            </w:r>
          </w:p>
          <w:p w14:paraId="377EACD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n-Ⅲ-4理解約分、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、通分的意義，並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應用於異分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母分數的加減。</w:t>
            </w:r>
          </w:p>
          <w:p w14:paraId="11B93336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08EE4B34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38C7C04A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6228ABC6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4D52C36A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7B1F9657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05D789D6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38CF7E88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0B35EC32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2EB2E3E7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1FDDCF11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1B5D70DB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6ABF4571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46D7EF9E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65106BFE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420BE92F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5DFD77DB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5FEBE6D8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7803E7F3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</w:p>
          <w:p w14:paraId="5204E823" w14:textId="48E63C4E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/>
                <w:sz w:val="18"/>
                <w:szCs w:val="20"/>
              </w:rPr>
              <w:tab/>
            </w:r>
          </w:p>
        </w:tc>
        <w:tc>
          <w:tcPr>
            <w:tcW w:w="1418" w:type="dxa"/>
          </w:tcPr>
          <w:p w14:paraId="2649D62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1.透過操作，理解三角形的內角和為 180 度並解決相關問題。</w:t>
            </w:r>
          </w:p>
          <w:p w14:paraId="214A7862" w14:textId="79A8FAF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2.在具體情境中，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理解擴分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、約分和通分的意義。</w:t>
            </w:r>
          </w:p>
        </w:tc>
        <w:tc>
          <w:tcPr>
            <w:tcW w:w="1559" w:type="dxa"/>
          </w:tcPr>
          <w:p w14:paraId="2D63FA7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6F8C2FE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70174D4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48FC367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科E2了解動手實作的重要性。</w:t>
            </w:r>
          </w:p>
          <w:p w14:paraId="0EC3654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7912198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466A591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78E8835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0B04C05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505266A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0438C0E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閱E1認識一般生活情境中需要使用的，以及學習學科基礎知識所應具備的字詞彙。</w:t>
            </w:r>
          </w:p>
          <w:p w14:paraId="104C31A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閱E9高年級後可適當介紹數位文本及混合文本作為閱讀的媒材。</w:t>
            </w:r>
          </w:p>
          <w:p w14:paraId="5619E38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E10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中、高年級：能從報章雜誌及其他閱讀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媒材中汲取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與學科相關的知識。</w:t>
            </w:r>
          </w:p>
          <w:p w14:paraId="3A3AA8A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  <w:p w14:paraId="7764FD1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40F91022" w14:textId="784F1155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戶E3善用五官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的感知，培養眼、耳、鼻、舌、觸覺及心靈對環境感受的能力。</w:t>
            </w:r>
          </w:p>
        </w:tc>
        <w:tc>
          <w:tcPr>
            <w:tcW w:w="1134" w:type="dxa"/>
          </w:tcPr>
          <w:p w14:paraId="4531CF6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22EE7EBB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32809D6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B227D1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DECBB99" w14:textId="45258F95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2877E991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1F71CBF8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666" w:type="dxa"/>
            <w:vAlign w:val="center"/>
          </w:tcPr>
          <w:p w14:paraId="6BAABCC9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10/6</w:t>
            </w:r>
          </w:p>
          <w:p w14:paraId="1019671B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3995227E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10/10</w:t>
            </w:r>
          </w:p>
        </w:tc>
        <w:tc>
          <w:tcPr>
            <w:tcW w:w="1479" w:type="dxa"/>
          </w:tcPr>
          <w:p w14:paraId="4BF0FC9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第4</w:t>
            </w:r>
            <w:proofErr w:type="gramStart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單元擴分</w:t>
            </w:r>
            <w:proofErr w:type="gramEnd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、約分和通分</w:t>
            </w:r>
          </w:p>
          <w:p w14:paraId="5400988F" w14:textId="5009D8EC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4-2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約分、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4-3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通分和異分母分數的大小比較</w:t>
            </w:r>
          </w:p>
        </w:tc>
        <w:tc>
          <w:tcPr>
            <w:tcW w:w="1689" w:type="dxa"/>
            <w:vAlign w:val="center"/>
          </w:tcPr>
          <w:p w14:paraId="74C52933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ACA789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54805A5F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B17C67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3A26199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理溝通的態度。</w:t>
            </w:r>
          </w:p>
          <w:p w14:paraId="5906A08F" w14:textId="62B0F645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234" w:type="dxa"/>
          </w:tcPr>
          <w:p w14:paraId="6E4A81F0" w14:textId="0ED01A3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N-5-4異分母分數：用約分、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擴分處理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等值分數並做比較。用通分做異分母分數的加減。養成利用約分化簡分數計算習慣。</w:t>
            </w:r>
          </w:p>
        </w:tc>
        <w:tc>
          <w:tcPr>
            <w:tcW w:w="1275" w:type="dxa"/>
          </w:tcPr>
          <w:p w14:paraId="3B67B4EC" w14:textId="2714D162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n-Ⅲ-4理解約分、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、通分的意義，並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應用於異分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母分數的加減。</w:t>
            </w:r>
          </w:p>
        </w:tc>
        <w:tc>
          <w:tcPr>
            <w:tcW w:w="1418" w:type="dxa"/>
          </w:tcPr>
          <w:p w14:paraId="28D3972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在具體情境中，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理解擴分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、約分和通分的意義。</w:t>
            </w:r>
          </w:p>
          <w:p w14:paraId="14948865" w14:textId="5859EE02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2.在具體情境中，解決異分母分數的大小比較。</w:t>
            </w:r>
          </w:p>
        </w:tc>
        <w:tc>
          <w:tcPr>
            <w:tcW w:w="1559" w:type="dxa"/>
          </w:tcPr>
          <w:p w14:paraId="575DB35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40B5EA3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1DE7497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4CFA8CB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42F4EF3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498A0DA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503AEFD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000F4CE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66068FF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閱E9高年級後可適當介紹數位文本及混合文本作為閱讀的媒材。</w:t>
            </w:r>
          </w:p>
          <w:p w14:paraId="24CEB4B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E10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中、高年級：能從報章雜誌及其他閱讀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媒材中汲取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與學科相關的知識。</w:t>
            </w:r>
          </w:p>
          <w:p w14:paraId="28F8268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  <w:p w14:paraId="52EBC70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2141492F" w14:textId="3A3F9FFA" w:rsidR="000E113B" w:rsidRPr="000E113B" w:rsidRDefault="000E113B" w:rsidP="000E113B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戶E3善用五官的感知，培養眼、耳、鼻、舌、觸覺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及心靈對環境感受的能力。</w:t>
            </w:r>
          </w:p>
        </w:tc>
        <w:tc>
          <w:tcPr>
            <w:tcW w:w="1134" w:type="dxa"/>
          </w:tcPr>
          <w:p w14:paraId="4D0211C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63701604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5E098FC9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FDE0749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0A15648" w14:textId="73CA3942" w:rsidR="000E113B" w:rsidRPr="000E113B" w:rsidRDefault="000E113B" w:rsidP="000E113B">
            <w:pPr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212CCF41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1B481840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666" w:type="dxa"/>
            <w:vAlign w:val="center"/>
          </w:tcPr>
          <w:p w14:paraId="37D7080C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10/13</w:t>
            </w:r>
          </w:p>
          <w:p w14:paraId="4F5C820F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10/17</w:t>
            </w:r>
          </w:p>
        </w:tc>
        <w:tc>
          <w:tcPr>
            <w:tcW w:w="1479" w:type="dxa"/>
          </w:tcPr>
          <w:p w14:paraId="6D89A87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第5單元線對稱圖形</w:t>
            </w:r>
          </w:p>
          <w:p w14:paraId="6759092C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5-1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認識線對稱圖形和對稱軸、</w:t>
            </w:r>
          </w:p>
          <w:p w14:paraId="2AF66127" w14:textId="23615079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5-2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認識對稱點、對稱邊和對稱角</w:t>
            </w:r>
          </w:p>
        </w:tc>
        <w:tc>
          <w:tcPr>
            <w:tcW w:w="1689" w:type="dxa"/>
            <w:vAlign w:val="center"/>
          </w:tcPr>
          <w:p w14:paraId="1062FC6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078B66F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71FB85B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945523C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5370ADC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理溝通的態度。</w:t>
            </w:r>
          </w:p>
          <w:p w14:paraId="24C766F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數-E-C2樂於與他人合作</w:t>
            </w:r>
          </w:p>
          <w:p w14:paraId="48F9D7A1" w14:textId="10C4CF25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解決問題並尊重不同的問題解決想法。</w:t>
            </w:r>
          </w:p>
        </w:tc>
        <w:tc>
          <w:tcPr>
            <w:tcW w:w="1234" w:type="dxa"/>
          </w:tcPr>
          <w:p w14:paraId="11A1335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S-5-4線對稱：線對稱的意義。「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對稱軸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」、「對稱點」、「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對稱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邊」、「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對稱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角」。由操作活動知道特</w:t>
            </w:r>
          </w:p>
          <w:p w14:paraId="33D219C0" w14:textId="703B006B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殊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平面圖形的線對稱性質。利用線對稱做簡單幾何推理。製作或繪製線對稱圖形。</w:t>
            </w:r>
          </w:p>
        </w:tc>
        <w:tc>
          <w:tcPr>
            <w:tcW w:w="1275" w:type="dxa"/>
          </w:tcPr>
          <w:p w14:paraId="1E32A18F" w14:textId="41E0B6AC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s-Ⅲ-6認識線對稱的意義與其推論。</w:t>
            </w:r>
          </w:p>
        </w:tc>
        <w:tc>
          <w:tcPr>
            <w:tcW w:w="1418" w:type="dxa"/>
          </w:tcPr>
          <w:p w14:paraId="6D684F3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透過直觀和操作活動，了解線對稱圖形的意義。</w:t>
            </w:r>
          </w:p>
          <w:p w14:paraId="55B34EB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2.透過具體操作，了解正多邊形的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邊數與對稱軸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的關係。</w:t>
            </w:r>
          </w:p>
          <w:p w14:paraId="176CB761" w14:textId="5AE08233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3.透過具體操作，認識對稱點、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對稱邊和對稱角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，並了解線對稱圖形的特質。</w:t>
            </w:r>
          </w:p>
        </w:tc>
        <w:tc>
          <w:tcPr>
            <w:tcW w:w="1559" w:type="dxa"/>
          </w:tcPr>
          <w:p w14:paraId="606642A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4E1880D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人E3了解每個人需求的不同，並討論與遵守團體的規則。</w:t>
            </w:r>
          </w:p>
          <w:p w14:paraId="1D13DFC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E4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表達自己對一個美好世界的想法，並聆聽他人的想法。</w:t>
            </w:r>
          </w:p>
          <w:p w14:paraId="1E7D5C3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4A47924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36C3A80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0B10EBA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諧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人際關係。</w:t>
            </w:r>
          </w:p>
          <w:p w14:paraId="232D55D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◎資訊教育</w:t>
            </w:r>
          </w:p>
          <w:p w14:paraId="1D42C95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資E3應用運算思維描述問題解決的方法。</w:t>
            </w:r>
          </w:p>
          <w:p w14:paraId="2633A75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26A8659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E10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中、高年級：能從報章雜誌及其他閱讀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媒材中汲取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與學科相關的知識。</w:t>
            </w:r>
          </w:p>
          <w:p w14:paraId="254D29C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40C3C234" w14:textId="1C491A7A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戶E2豐富自身與環境的互動經驗，培養對生活環境的覺知與敏感，體驗與珍惜環境的好。</w:t>
            </w:r>
          </w:p>
        </w:tc>
        <w:tc>
          <w:tcPr>
            <w:tcW w:w="1134" w:type="dxa"/>
          </w:tcPr>
          <w:p w14:paraId="30038C9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1335613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01DE2A3C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306F153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0FE270C" w14:textId="7C64D977" w:rsidR="000E113B" w:rsidRPr="000E113B" w:rsidRDefault="000E113B" w:rsidP="000E113B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7B157A3D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4F17A690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66" w:type="dxa"/>
            <w:vAlign w:val="center"/>
          </w:tcPr>
          <w:p w14:paraId="595DB3C2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10/20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10/24</w:t>
            </w:r>
          </w:p>
        </w:tc>
        <w:tc>
          <w:tcPr>
            <w:tcW w:w="1479" w:type="dxa"/>
          </w:tcPr>
          <w:p w14:paraId="1180B44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第5單元線對稱圖形</w:t>
            </w:r>
          </w:p>
          <w:p w14:paraId="6E07F1DF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5-3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畫出線對稱圖形、</w:t>
            </w:r>
          </w:p>
          <w:p w14:paraId="7AC60452" w14:textId="5DC1C74E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5-4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剪出線對稱圖形</w:t>
            </w:r>
          </w:p>
        </w:tc>
        <w:tc>
          <w:tcPr>
            <w:tcW w:w="1689" w:type="dxa"/>
          </w:tcPr>
          <w:p w14:paraId="26AA553C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6F949C29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3337C808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7E01AD8C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-E-B1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16BE17A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-E-C1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具備從證據討論事情，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以及和他人有條理溝通的態度。</w:t>
            </w:r>
          </w:p>
          <w:p w14:paraId="42B5C47C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樂於與他人合作</w:t>
            </w:r>
          </w:p>
          <w:p w14:paraId="19A0BEBE" w14:textId="523FA79B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解決問題並尊重不同的問題解決想法。</w:t>
            </w:r>
          </w:p>
        </w:tc>
        <w:tc>
          <w:tcPr>
            <w:tcW w:w="1234" w:type="dxa"/>
          </w:tcPr>
          <w:p w14:paraId="4AE90D7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S-5-4線對稱：線對稱的意義。「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對稱軸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」、「對稱點」、「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對稱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邊」、「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對稱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角」。由操作活動知道特</w:t>
            </w:r>
          </w:p>
          <w:p w14:paraId="46C249BA" w14:textId="69B6CEDE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殊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平面圖形的線對稱性質。利用線對稱做簡單幾何推理。製作或繪製線對稱圖形。</w:t>
            </w:r>
          </w:p>
        </w:tc>
        <w:tc>
          <w:tcPr>
            <w:tcW w:w="1275" w:type="dxa"/>
          </w:tcPr>
          <w:p w14:paraId="26934215" w14:textId="53B72915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s-Ⅲ-6認識線對稱的意義與其推論。</w:t>
            </w:r>
          </w:p>
        </w:tc>
        <w:tc>
          <w:tcPr>
            <w:tcW w:w="1418" w:type="dxa"/>
          </w:tcPr>
          <w:p w14:paraId="7A5AED7A" w14:textId="48CB82A4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◆能運用線對稱圖形的特質，繪製、剪出線對稱圖形。</w:t>
            </w:r>
          </w:p>
        </w:tc>
        <w:tc>
          <w:tcPr>
            <w:tcW w:w="1559" w:type="dxa"/>
          </w:tcPr>
          <w:p w14:paraId="6129CCD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1BA5628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人E3了解每個人需求的不同，並討論與遵守團體的規則。</w:t>
            </w:r>
          </w:p>
          <w:p w14:paraId="32C09A0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E4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表達自己對一個美好世界的想法，並聆聽他人的想法。</w:t>
            </w:r>
          </w:p>
          <w:p w14:paraId="21E1A3A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684F545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466298C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4F8C76C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諧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人際關係。</w:t>
            </w:r>
          </w:p>
          <w:p w14:paraId="5AB520E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◎資訊教育</w:t>
            </w:r>
          </w:p>
          <w:p w14:paraId="71BD419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資E3應用運算思維描述問題解決的方法。</w:t>
            </w:r>
          </w:p>
          <w:p w14:paraId="048A5D1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4B21A1A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E10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中、高年級：能從報章雜誌及其他閱讀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媒材中汲取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與學科相關的知識。</w:t>
            </w:r>
          </w:p>
          <w:p w14:paraId="6443784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0D5556F6" w14:textId="0B6947BC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戶E2豐富自身與環境的互動經驗，培養對生活環境的覺知與敏感，體驗與珍惜環境的好。</w:t>
            </w:r>
          </w:p>
        </w:tc>
        <w:tc>
          <w:tcPr>
            <w:tcW w:w="1134" w:type="dxa"/>
          </w:tcPr>
          <w:p w14:paraId="43F792A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0BC2FF2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52C2F16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BB4CB4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DF5D5BD" w14:textId="01E70CC2" w:rsidR="000E113B" w:rsidRPr="000E113B" w:rsidRDefault="000E113B" w:rsidP="000E113B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301EA658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01FF7A6A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666" w:type="dxa"/>
            <w:vAlign w:val="center"/>
          </w:tcPr>
          <w:p w14:paraId="4107D88C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10/27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10/31</w:t>
            </w:r>
          </w:p>
        </w:tc>
        <w:tc>
          <w:tcPr>
            <w:tcW w:w="1479" w:type="dxa"/>
          </w:tcPr>
          <w:p w14:paraId="0B72221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加油小站</w:t>
            </w:r>
            <w:proofErr w:type="gramStart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  <w:p w14:paraId="650B5ADC" w14:textId="6C3A1A63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加油小站、Try 數學</w:t>
            </w:r>
          </w:p>
        </w:tc>
        <w:tc>
          <w:tcPr>
            <w:tcW w:w="1689" w:type="dxa"/>
          </w:tcPr>
          <w:p w14:paraId="42BC413A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具備喜歡數學、對數學世界好奇、有積極主動的學習態度，並能將數學語言運用於日常生活中。</w:t>
            </w:r>
          </w:p>
          <w:p w14:paraId="4B1F146D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025F88F2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</w:p>
          <w:p w14:paraId="7FA99F42" w14:textId="26155C3F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</w:tc>
        <w:tc>
          <w:tcPr>
            <w:tcW w:w="1234" w:type="dxa"/>
          </w:tcPr>
          <w:p w14:paraId="1F900F6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D-5-1製作折線圖：製作生活中的折線圖。</w:t>
            </w:r>
          </w:p>
          <w:p w14:paraId="74AA96F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N-5-3公因數和公倍數：因數、倍數、公因數、公倍數、最大公因數、最小公倍數的意義。</w:t>
            </w:r>
          </w:p>
          <w:p w14:paraId="4F6F3BD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N-5-4異分母分數：用約分、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擴分處理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等值分數並做比較。用通分做異分母分數的加減。養成利用約分化簡分數計算習慣。</w:t>
            </w:r>
          </w:p>
          <w:p w14:paraId="79571EA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S-5-1三角形與四邊形的性質：操作活動與簡單推理。含三角形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內角和為180度。三角形任意兩邊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和</w:t>
            </w:r>
            <w:proofErr w:type="gramEnd"/>
          </w:p>
          <w:p w14:paraId="294F920D" w14:textId="1E3F3F4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大於第三邊。平行四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邊形的對邊相等、對角相等。</w:t>
            </w:r>
          </w:p>
        </w:tc>
        <w:tc>
          <w:tcPr>
            <w:tcW w:w="1275" w:type="dxa"/>
          </w:tcPr>
          <w:p w14:paraId="0DFDBA6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d-Ⅲ-1報讀圓形圖，製作折線圖與圓形圖，並據以做簡單推論。</w:t>
            </w:r>
          </w:p>
          <w:p w14:paraId="59E446E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n-Ⅲ-3認識因數、倍數、質數、最大公因數、最小公倍數的意義、計算與應用。</w:t>
            </w:r>
          </w:p>
          <w:p w14:paraId="2580D03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n-Ⅲ-4理解約分、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、通分的意義，並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應用於異分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母分數的加減。</w:t>
            </w:r>
          </w:p>
          <w:p w14:paraId="59C0AA4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</w:p>
          <w:p w14:paraId="4F51D0B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s-Ⅲ-5以簡單推理，理解幾何形體的性質。</w:t>
            </w:r>
          </w:p>
          <w:p w14:paraId="6CA2C5ED" w14:textId="10C0012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s-Ⅲ-6認識線對稱的意義與其推論。</w:t>
            </w:r>
          </w:p>
        </w:tc>
        <w:tc>
          <w:tcPr>
            <w:tcW w:w="1418" w:type="dxa"/>
          </w:tcPr>
          <w:p w14:paraId="3B9000B2" w14:textId="3F26DA7D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◆統整第1單元～第5單元。</w:t>
            </w:r>
          </w:p>
        </w:tc>
        <w:tc>
          <w:tcPr>
            <w:tcW w:w="1559" w:type="dxa"/>
            <w:vAlign w:val="center"/>
          </w:tcPr>
          <w:p w14:paraId="1E778036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E1172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314271F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5D19E033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4BAE07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97E5F65" w14:textId="50420A33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1445E45B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22E05317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66" w:type="dxa"/>
            <w:vAlign w:val="center"/>
          </w:tcPr>
          <w:p w14:paraId="12E05A06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11/3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43EA424A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11/7</w:t>
            </w:r>
          </w:p>
        </w:tc>
        <w:tc>
          <w:tcPr>
            <w:tcW w:w="1479" w:type="dxa"/>
          </w:tcPr>
          <w:p w14:paraId="0DB3CFDC" w14:textId="1EE5F5F3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  <w:proofErr w:type="gramStart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  <w:p w14:paraId="2EA00C87" w14:textId="5098B710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第6單元異分母分數的加減</w:t>
            </w:r>
          </w:p>
          <w:p w14:paraId="0CFDEDDF" w14:textId="42C1051C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6-1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異分母分數的加法、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6-2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異分母分數的減法、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6-3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分數的應用</w:t>
            </w:r>
          </w:p>
        </w:tc>
        <w:tc>
          <w:tcPr>
            <w:tcW w:w="1689" w:type="dxa"/>
          </w:tcPr>
          <w:p w14:paraId="6F41B8B0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7572B41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049B4773" w14:textId="76232511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</w:tc>
        <w:tc>
          <w:tcPr>
            <w:tcW w:w="1234" w:type="dxa"/>
          </w:tcPr>
          <w:p w14:paraId="2AEE770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N-5-4異分母分數：用約分、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擴分處理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等值分數並做比較。用通分做異分母分數的加減。養成利用約分</w:t>
            </w:r>
          </w:p>
          <w:p w14:paraId="5410CC89" w14:textId="1959F0C9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化簡分數計算習慣。</w:t>
            </w:r>
          </w:p>
        </w:tc>
        <w:tc>
          <w:tcPr>
            <w:tcW w:w="1275" w:type="dxa"/>
          </w:tcPr>
          <w:p w14:paraId="238381BB" w14:textId="64C1EAD5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n-Ⅲ-4理解約分、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、通分的意義，並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應用於異分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母分數的加減。</w:t>
            </w:r>
          </w:p>
        </w:tc>
        <w:tc>
          <w:tcPr>
            <w:tcW w:w="1418" w:type="dxa"/>
          </w:tcPr>
          <w:p w14:paraId="6BDC449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能做簡單異分母分數的加法。</w:t>
            </w:r>
          </w:p>
          <w:p w14:paraId="7C3F9D7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2.能做簡單異分母分數的減法。</w:t>
            </w:r>
          </w:p>
          <w:p w14:paraId="0714B43C" w14:textId="2F896F0C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3.分數的應用。</w:t>
            </w:r>
          </w:p>
        </w:tc>
        <w:tc>
          <w:tcPr>
            <w:tcW w:w="1559" w:type="dxa"/>
          </w:tcPr>
          <w:p w14:paraId="1275086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</w:p>
          <w:p w14:paraId="2ED0F1C0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人E5欣賞、包容個別差異並尊重自己與他人的權利。</w:t>
            </w:r>
          </w:p>
          <w:p w14:paraId="20D7166A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768394CE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30F09ACC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196F569C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5F5A519F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26FA2E62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66D23579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E9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高年級後可適當介紹數位文本及混合文本作為閱讀的媒材。</w:t>
            </w:r>
          </w:p>
          <w:p w14:paraId="295A54ED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E10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中、高年級：能從報章雜誌及其他閱讀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媒材中汲取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與學科相關的知識。</w:t>
            </w:r>
          </w:p>
          <w:p w14:paraId="40531858" w14:textId="0978C624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</w:tc>
        <w:tc>
          <w:tcPr>
            <w:tcW w:w="1134" w:type="dxa"/>
          </w:tcPr>
          <w:p w14:paraId="108E1F9F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375FC91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70B339C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6BC2B69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ED9CACC" w14:textId="1BDA23E7" w:rsidR="000E113B" w:rsidRPr="000E113B" w:rsidRDefault="000E113B" w:rsidP="000E113B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7F3AFA6F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58562E48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666" w:type="dxa"/>
            <w:vAlign w:val="center"/>
          </w:tcPr>
          <w:p w14:paraId="7D3A54F9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11/10</w:t>
            </w:r>
          </w:p>
          <w:p w14:paraId="41DAC5F9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 xml:space="preserve"> 11/14</w:t>
            </w:r>
          </w:p>
        </w:tc>
        <w:tc>
          <w:tcPr>
            <w:tcW w:w="1479" w:type="dxa"/>
          </w:tcPr>
          <w:p w14:paraId="00C88ED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第7單元整數四則計算</w:t>
            </w:r>
          </w:p>
          <w:p w14:paraId="6B489267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7-1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連除的計算、</w:t>
            </w:r>
          </w:p>
          <w:p w14:paraId="00E9C27E" w14:textId="41D6DF7D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lastRenderedPageBreak/>
              <w:t>7-2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多步驟計算</w:t>
            </w:r>
          </w:p>
        </w:tc>
        <w:tc>
          <w:tcPr>
            <w:tcW w:w="1689" w:type="dxa"/>
          </w:tcPr>
          <w:p w14:paraId="3009BAE4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數-E-A1具備喜歡數學、對數學世界好奇、有積極主動的學習態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度，並能將數學語言運用於日常生活中。</w:t>
            </w:r>
          </w:p>
          <w:p w14:paraId="00537BD9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1DC2DE18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7CF0347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</w:t>
            </w:r>
          </w:p>
          <w:p w14:paraId="3BBDAABD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具備從證據討論事情，以及和他人有條理溝通的態度。</w:t>
            </w:r>
          </w:p>
          <w:p w14:paraId="22D717DE" w14:textId="764BD65F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234" w:type="dxa"/>
          </w:tcPr>
          <w:p w14:paraId="457FB7C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N-5-2解題：多步驟應用問題。除「平均」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之外，原則上為三步驟解題應用。</w:t>
            </w:r>
          </w:p>
          <w:p w14:paraId="4FBA819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R-5-1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步驟問題併式：建立將計算步驟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併式的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習慣，以三步驟為主。介紹「平均」。與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連結。</w:t>
            </w:r>
          </w:p>
          <w:p w14:paraId="30BB6D0D" w14:textId="410998ED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R-5-2四則計算規律（Ⅱ）：乘除混合計算。「乘法對加法或減法的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」。將計算規律應用於簡化混合計算。熟練整數四則混合計算。</w:t>
            </w:r>
          </w:p>
        </w:tc>
        <w:tc>
          <w:tcPr>
            <w:tcW w:w="1275" w:type="dxa"/>
          </w:tcPr>
          <w:p w14:paraId="7DBEB58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n-Ⅲ-2在具體情境中，解決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步驟以上之常見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應用問題。</w:t>
            </w:r>
          </w:p>
          <w:p w14:paraId="2153630E" w14:textId="184742FB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r-Ⅲ-1理解各種計算規則（含分配律），並協助四則混合計算與應用解題。</w:t>
            </w:r>
          </w:p>
        </w:tc>
        <w:tc>
          <w:tcPr>
            <w:tcW w:w="1418" w:type="dxa"/>
          </w:tcPr>
          <w:p w14:paraId="307A4C3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1.能解決連除的計算。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170BCB52" w14:textId="5ECAB5B1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2.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能解決多步驟的計算問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題。</w:t>
            </w:r>
          </w:p>
        </w:tc>
        <w:tc>
          <w:tcPr>
            <w:tcW w:w="1559" w:type="dxa"/>
          </w:tcPr>
          <w:p w14:paraId="136C7AD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43B232E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權利。</w:t>
            </w:r>
          </w:p>
          <w:p w14:paraId="2657676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022625E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0C888F5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6DF0E66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4DC526A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1F67B1D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681EB6F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閱E3熟悉與學科學習相關的文本閱讀策略。</w:t>
            </w:r>
          </w:p>
          <w:p w14:paraId="7D5EC3A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E4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中高年級後需發展長篇文本的閱讀理解能力。</w:t>
            </w:r>
          </w:p>
          <w:p w14:paraId="3783C86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發展詮釋、反思、評鑑文本的能力。</w:t>
            </w:r>
          </w:p>
          <w:p w14:paraId="3A83BF9A" w14:textId="55AC449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</w:tc>
        <w:tc>
          <w:tcPr>
            <w:tcW w:w="1134" w:type="dxa"/>
          </w:tcPr>
          <w:p w14:paraId="1AA016B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0A93E3A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6691B64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F0B244C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B5A389E" w14:textId="697C7BA1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</w:tr>
      <w:tr w:rsidR="000E113B" w:rsidRPr="000E113B" w14:paraId="0ACB75D6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14A66A0A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十二</w:t>
            </w:r>
          </w:p>
        </w:tc>
        <w:tc>
          <w:tcPr>
            <w:tcW w:w="666" w:type="dxa"/>
            <w:vAlign w:val="center"/>
          </w:tcPr>
          <w:p w14:paraId="4F3EC2E5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11/17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11/21</w:t>
            </w:r>
          </w:p>
        </w:tc>
        <w:tc>
          <w:tcPr>
            <w:tcW w:w="1479" w:type="dxa"/>
          </w:tcPr>
          <w:p w14:paraId="2371452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第7單元整數四則計算</w:t>
            </w:r>
          </w:p>
          <w:p w14:paraId="1D78EC5B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7-3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平均問題、</w:t>
            </w:r>
          </w:p>
          <w:p w14:paraId="43102EC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7-4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</w:p>
          <w:p w14:paraId="5EDF92AF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分配律</w:t>
            </w:r>
          </w:p>
          <w:p w14:paraId="420B303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</w:p>
          <w:p w14:paraId="35C7AD0C" w14:textId="4245BCB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7-5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簡化計算</w:t>
            </w:r>
          </w:p>
        </w:tc>
        <w:tc>
          <w:tcPr>
            <w:tcW w:w="1689" w:type="dxa"/>
          </w:tcPr>
          <w:p w14:paraId="47A8C182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3014646E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195D9F63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37B8611F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</w:t>
            </w:r>
          </w:p>
          <w:p w14:paraId="3772B908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具備從證據討論事情，以及和他人有條理溝通的態度。</w:t>
            </w:r>
          </w:p>
          <w:p w14:paraId="484687BD" w14:textId="4731286B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234" w:type="dxa"/>
          </w:tcPr>
          <w:p w14:paraId="0D150CE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N-5-2解題：多步驟應用問題。除「平均」之外，原則上為三步驟解題應用。</w:t>
            </w:r>
          </w:p>
          <w:p w14:paraId="7B9C90D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R-5-1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步驟問題併式：建立將計算步驟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併式的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習慣，以三步驟為主。介紹「平均」。與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連結。</w:t>
            </w:r>
          </w:p>
          <w:p w14:paraId="54D24A75" w14:textId="406D9EA3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R-5-2四則計算規律（Ⅱ）：乘除混合計算。「乘法對加法或減法的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」。將計算規律應用於簡化混合計算。熟練整數四則混合計算。</w:t>
            </w:r>
          </w:p>
        </w:tc>
        <w:tc>
          <w:tcPr>
            <w:tcW w:w="1275" w:type="dxa"/>
          </w:tcPr>
          <w:p w14:paraId="06822C8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n-Ⅲ-2在具體情境中，解決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步驟以上之常見應用問題。</w:t>
            </w:r>
          </w:p>
          <w:p w14:paraId="227F3A74" w14:textId="4AF37523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r-Ⅲ-1理解各種計算規則（含分配律），並協助四則混合計算與應用解題。</w:t>
            </w:r>
          </w:p>
        </w:tc>
        <w:tc>
          <w:tcPr>
            <w:tcW w:w="1418" w:type="dxa"/>
          </w:tcPr>
          <w:p w14:paraId="7AE0E48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1.能解決平均的計算問題。</w:t>
            </w:r>
          </w:p>
          <w:p w14:paraId="05F246B7" w14:textId="20ABD601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2.能熟練運用四則運算的性質簡化計算。</w:t>
            </w:r>
          </w:p>
        </w:tc>
        <w:tc>
          <w:tcPr>
            <w:tcW w:w="1559" w:type="dxa"/>
          </w:tcPr>
          <w:p w14:paraId="76E31FE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024BFBA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3801C63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371E7E6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27E341E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54632B2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7B7A7B6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24DC5C1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34C65B3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閱E3熟悉與學科學習相關的文本閱讀策略。</w:t>
            </w:r>
          </w:p>
          <w:p w14:paraId="38A70E6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E4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中高年級後需發展長篇文本的閱讀理解能力。</w:t>
            </w:r>
          </w:p>
          <w:p w14:paraId="7BE1283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發展詮釋、反思、評鑑文本的能力。</w:t>
            </w:r>
          </w:p>
          <w:p w14:paraId="3A8F9467" w14:textId="07D09DCD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</w:tc>
        <w:tc>
          <w:tcPr>
            <w:tcW w:w="1134" w:type="dxa"/>
          </w:tcPr>
          <w:p w14:paraId="679FD1C9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79400759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2866E0C9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DCA57D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13CF68E" w14:textId="2697836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6E1A84C1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3A745AD3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十三</w:t>
            </w:r>
          </w:p>
        </w:tc>
        <w:tc>
          <w:tcPr>
            <w:tcW w:w="666" w:type="dxa"/>
            <w:vAlign w:val="center"/>
          </w:tcPr>
          <w:p w14:paraId="1CCD2074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11/24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11/28</w:t>
            </w:r>
          </w:p>
        </w:tc>
        <w:tc>
          <w:tcPr>
            <w:tcW w:w="1479" w:type="dxa"/>
          </w:tcPr>
          <w:p w14:paraId="3C47F18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第8單元平行四邊形、三角形和梯形的面積</w:t>
            </w:r>
          </w:p>
          <w:p w14:paraId="688713A6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8-1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平行四邊形的面積和高、</w:t>
            </w:r>
          </w:p>
          <w:p w14:paraId="0462C6C7" w14:textId="5A256B02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8-2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三角形的面積和高</w:t>
            </w:r>
          </w:p>
        </w:tc>
        <w:tc>
          <w:tcPr>
            <w:tcW w:w="1689" w:type="dxa"/>
          </w:tcPr>
          <w:p w14:paraId="78A871D5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具備喜歡數學、對數學世界好奇、有積極主動的學習態度，並能將數學語言運用於日常生活中。</w:t>
            </w:r>
          </w:p>
          <w:p w14:paraId="7123F967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0C23DC88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56D0077A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-E-B1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05BBA466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具備從證據討論事情，以及和他人有條理溝通的態度。</w:t>
            </w:r>
          </w:p>
          <w:p w14:paraId="5C708274" w14:textId="0A9E7EB3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樂於與他人合作解決問題並尊重不同的問題解決想法。</w:t>
            </w:r>
          </w:p>
        </w:tc>
        <w:tc>
          <w:tcPr>
            <w:tcW w:w="1234" w:type="dxa"/>
          </w:tcPr>
          <w:p w14:paraId="5CAC525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 xml:space="preserve">S-5-2三角形與四邊形的面積：操作活動與推理。利用切割重組，建立面積公式，並能應用。 </w:t>
            </w:r>
          </w:p>
          <w:p w14:paraId="634984E3" w14:textId="59E0081B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</w:tc>
        <w:tc>
          <w:tcPr>
            <w:tcW w:w="1275" w:type="dxa"/>
          </w:tcPr>
          <w:p w14:paraId="1A35396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s-Ⅲ-1理解三角形、平行四邊形與梯形的面積計算。</w:t>
            </w:r>
          </w:p>
          <w:p w14:paraId="167BF61F" w14:textId="06E77E82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 xml:space="preserve">r-Ⅲ-3觀察情境或模式中的數量關係，並用文字或符號正確表述，協助推理與解題。 </w:t>
            </w:r>
          </w:p>
        </w:tc>
        <w:tc>
          <w:tcPr>
            <w:tcW w:w="1418" w:type="dxa"/>
          </w:tcPr>
          <w:p w14:paraId="4DFB80E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能透過圖卡的分割、重組活動，理解平行四邊形和長方形的面積關係；三角形、梯形和平行四邊形的面積關係。</w:t>
            </w:r>
          </w:p>
          <w:p w14:paraId="448D114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2.能透過圖卡的分割、重組活動，理解平行四邊形和長方形之相關線段的關係；三角形、梯形和平行四邊形之相關線段的關係，並進行底和高的命名活動。</w:t>
            </w:r>
          </w:p>
          <w:p w14:paraId="72DDD30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3.能理解長方形、平行四邊形、三角形和梯形等面積公式之間的關係。</w:t>
            </w:r>
          </w:p>
          <w:p w14:paraId="2C9DCE31" w14:textId="42F65AE9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4.能用中文或符號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簡記式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表示平行四邊形、三角形和梯形的面積，並能說明當圖形中底或高變化時，對面積的影響。</w:t>
            </w:r>
          </w:p>
        </w:tc>
        <w:tc>
          <w:tcPr>
            <w:tcW w:w="1559" w:type="dxa"/>
          </w:tcPr>
          <w:p w14:paraId="66AFB45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7DA5A37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567E4D0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465EC6C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3CFBF4E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28EF993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品E3溝通合作與和諧人際關係。</w:t>
            </w:r>
          </w:p>
          <w:p w14:paraId="0AD49AA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193DFF2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E7培養良好的人際互動能力。</w:t>
            </w:r>
          </w:p>
          <w:p w14:paraId="7A72C9D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20B555C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67A8A11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4B37C09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  <w:p w14:paraId="34E57D7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3CFBF9DA" w14:textId="630BE333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善用五官的感知，培養眼、耳、鼻、舌、觸覺及心靈對環境感受的能力。</w:t>
            </w:r>
          </w:p>
        </w:tc>
        <w:tc>
          <w:tcPr>
            <w:tcW w:w="1134" w:type="dxa"/>
          </w:tcPr>
          <w:p w14:paraId="1D98F324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0FB4751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18FB972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6E21FF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9AD080C" w14:textId="2BF1F392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3BFD1427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0A63DC7F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十四</w:t>
            </w:r>
          </w:p>
        </w:tc>
        <w:tc>
          <w:tcPr>
            <w:tcW w:w="666" w:type="dxa"/>
            <w:vAlign w:val="center"/>
          </w:tcPr>
          <w:p w14:paraId="340EBBB2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12/1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3443610C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12/5</w:t>
            </w:r>
          </w:p>
        </w:tc>
        <w:tc>
          <w:tcPr>
            <w:tcW w:w="1479" w:type="dxa"/>
          </w:tcPr>
          <w:p w14:paraId="17EEEAD8" w14:textId="3345CA85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第8單元平行四邊形、三角形和梯形的面積</w:t>
            </w:r>
          </w:p>
          <w:p w14:paraId="0ED8BC2B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8-3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梯形的面積和高、</w:t>
            </w:r>
          </w:p>
          <w:p w14:paraId="17770D3C" w14:textId="2109C509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8-4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面積公式的應用</w:t>
            </w:r>
          </w:p>
          <w:p w14:paraId="07EFD913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89" w:type="dxa"/>
          </w:tcPr>
          <w:p w14:paraId="02E241B3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具備喜歡數學、對數學世界好奇、有積極主動的學習態度，並能將數學語言運用於日常生活中。</w:t>
            </w:r>
          </w:p>
          <w:p w14:paraId="3CFF1E8F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22442613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B757461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-E-B1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53FE8008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具備從證據討論事情，以及和他人有條理溝通的態度。</w:t>
            </w:r>
          </w:p>
          <w:p w14:paraId="43B42002" w14:textId="6582A81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樂於與他人合作解決問題並尊重不同的問題解決想法。</w:t>
            </w:r>
          </w:p>
        </w:tc>
        <w:tc>
          <w:tcPr>
            <w:tcW w:w="1234" w:type="dxa"/>
          </w:tcPr>
          <w:p w14:paraId="32F2935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 xml:space="preserve">S-5-2三角形與四邊形的面積：操作活動與推理。利用切割重組，建立面積公式，並能應用。 </w:t>
            </w:r>
          </w:p>
          <w:p w14:paraId="703CC7C3" w14:textId="1F0A2FE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</w:tc>
        <w:tc>
          <w:tcPr>
            <w:tcW w:w="1275" w:type="dxa"/>
          </w:tcPr>
          <w:p w14:paraId="1A3E68D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s-Ⅲ-1理解三角形、平行四邊形與梯形的面積計算。</w:t>
            </w:r>
          </w:p>
          <w:p w14:paraId="66C87847" w14:textId="6749C571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 xml:space="preserve">r-Ⅲ-3觀察情境或模式中的數量關係，並用文字或符號正確表述，協助推理與解題。 </w:t>
            </w:r>
          </w:p>
        </w:tc>
        <w:tc>
          <w:tcPr>
            <w:tcW w:w="1418" w:type="dxa"/>
          </w:tcPr>
          <w:p w14:paraId="0A7DDB8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1.能透過圖卡的分割、重組活動，理解平行四邊形和長方形的面積關係；三角形、梯形和平行四邊形的面積關係。</w:t>
            </w:r>
          </w:p>
          <w:p w14:paraId="195CA66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2.能透過圖卡的分割、重組活動，理解平行四邊形和長方形之相關線段的關係；三角形、梯形和平行四邊形之相關線段的關係，並進行底和高的命名活動。</w:t>
            </w:r>
          </w:p>
          <w:p w14:paraId="1267E89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3.能理解長方形、平行四邊形、三角形和梯形等面積公式之間的關係。</w:t>
            </w:r>
          </w:p>
          <w:p w14:paraId="37531E1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4.能用中文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簡記式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表示平行四邊形、三角形和梯形的面積，並能說明當圖形中底或高變化時，對面積的影響。</w:t>
            </w:r>
          </w:p>
          <w:p w14:paraId="33BB201F" w14:textId="0AB6DA90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5.能分析平面複合圖形的組合關係，並進行面積的計算</w:t>
            </w:r>
          </w:p>
        </w:tc>
        <w:tc>
          <w:tcPr>
            <w:tcW w:w="1559" w:type="dxa"/>
          </w:tcPr>
          <w:p w14:paraId="3857C2C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19D84CF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1A0CB50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7489DAE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67A0D34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1FD6E7B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品E3溝通合作與和諧人際關係。</w:t>
            </w:r>
          </w:p>
          <w:p w14:paraId="12855BC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211E055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E7培養良好的人際互動能力。</w:t>
            </w:r>
          </w:p>
          <w:p w14:paraId="17C052C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483419D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11CF675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認識一般生活情境中需要使用的，以及學習學科基礎知識所應具備的字詞彙。</w:t>
            </w:r>
          </w:p>
          <w:p w14:paraId="5CBCCE4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願意廣泛接觸不同類型及不同學科主題的文本。</w:t>
            </w:r>
          </w:p>
          <w:p w14:paraId="5242207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2CCC276B" w14:textId="4DE3F7DA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善用五官的感知，培養眼、耳、鼻、舌、觸覺及心靈對環境感受的能力。</w:t>
            </w:r>
          </w:p>
        </w:tc>
        <w:tc>
          <w:tcPr>
            <w:tcW w:w="1134" w:type="dxa"/>
          </w:tcPr>
          <w:p w14:paraId="7C19E68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08ADB59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0B1D298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8CE92D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F110BC3" w14:textId="27E4B699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22CE6D0F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76FAED9D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十五</w:t>
            </w:r>
          </w:p>
        </w:tc>
        <w:tc>
          <w:tcPr>
            <w:tcW w:w="666" w:type="dxa"/>
            <w:vAlign w:val="center"/>
          </w:tcPr>
          <w:p w14:paraId="137A8AE3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12/8</w:t>
            </w:r>
          </w:p>
          <w:p w14:paraId="5F2EDAD7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38E42AC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12/12</w:t>
            </w:r>
          </w:p>
        </w:tc>
        <w:tc>
          <w:tcPr>
            <w:tcW w:w="1479" w:type="dxa"/>
          </w:tcPr>
          <w:p w14:paraId="6414ED84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第9單元時間的乘除</w:t>
            </w:r>
          </w:p>
          <w:p w14:paraId="3A8B5A73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9-1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時間的乘法、</w:t>
            </w:r>
          </w:p>
          <w:p w14:paraId="23A08EC9" w14:textId="2BB7858E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9-2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時間的除法</w:t>
            </w:r>
          </w:p>
        </w:tc>
        <w:tc>
          <w:tcPr>
            <w:tcW w:w="1689" w:type="dxa"/>
          </w:tcPr>
          <w:p w14:paraId="79ED26CC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具備喜歡數學、對數學世界好奇、有積極主動的學習態度，並能將數學語言運用於日常生活中。</w:t>
            </w:r>
          </w:p>
          <w:p w14:paraId="19F65779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1A867E13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619287BD" w14:textId="349F4C76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樂於與他人合作解決問題並尊重不同的問題解決想法。</w:t>
            </w:r>
          </w:p>
        </w:tc>
        <w:tc>
          <w:tcPr>
            <w:tcW w:w="1234" w:type="dxa"/>
          </w:tcPr>
          <w:p w14:paraId="4D6E4BE1" w14:textId="27239FC0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N-5-16解題：時間的乘除問題。在分數和小數學習的範圍內，解決與時間相關的乘除問題。</w:t>
            </w:r>
          </w:p>
        </w:tc>
        <w:tc>
          <w:tcPr>
            <w:tcW w:w="1275" w:type="dxa"/>
          </w:tcPr>
          <w:p w14:paraId="1B61D7FF" w14:textId="66B60325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n-Ⅲ-11認識量的常用單位及其換算，並處理相關的應用問題。。</w:t>
            </w:r>
          </w:p>
        </w:tc>
        <w:tc>
          <w:tcPr>
            <w:tcW w:w="1418" w:type="dxa"/>
          </w:tcPr>
          <w:p w14:paraId="452CFF9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能解決時間的乘法問題。</w:t>
            </w:r>
          </w:p>
          <w:p w14:paraId="13A822A3" w14:textId="6A550D6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2.能解決時間的除法問題。</w:t>
            </w:r>
          </w:p>
        </w:tc>
        <w:tc>
          <w:tcPr>
            <w:tcW w:w="1559" w:type="dxa"/>
          </w:tcPr>
          <w:p w14:paraId="0F563C1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◎性別平等教育</w:t>
            </w:r>
          </w:p>
          <w:p w14:paraId="7A4CCD4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性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培養性別間合宜表達情感的能力。</w:t>
            </w:r>
          </w:p>
          <w:p w14:paraId="6F6CAF4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378C37F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194ADE9D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◎環境教育</w:t>
            </w:r>
          </w:p>
          <w:p w14:paraId="684ADA2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環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參與戶外學習與自然體驗，覺知自然環境的美、平衡、與完整性。</w:t>
            </w:r>
          </w:p>
          <w:p w14:paraId="1A9F7E4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環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了解人與自然和諧共生，進而保護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重要棲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</w:t>
            </w:r>
          </w:p>
          <w:p w14:paraId="73BB620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◎家庭教育</w:t>
            </w:r>
          </w:p>
          <w:p w14:paraId="76AC54E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家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養成良好家庭生活習慣，熟悉家務技巧，並參與家務工作。</w:t>
            </w:r>
          </w:p>
          <w:p w14:paraId="4C42CC5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39A6AB2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4A01E1A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453B54C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1030599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29E8F28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68AC2F1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閱E3熟悉與學科學習相關的文本閱讀策略。</w:t>
            </w:r>
          </w:p>
          <w:p w14:paraId="3097FC6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51BA838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戶E1善用教室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外、戶外及校外教學，認識生活環境（自然或人為）。</w:t>
            </w:r>
          </w:p>
          <w:p w14:paraId="34458841" w14:textId="7B5403BD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善用五官的感知，培養眼、耳、鼻、舌、觸覺及心靈對環境感受的能力。</w:t>
            </w:r>
          </w:p>
        </w:tc>
        <w:tc>
          <w:tcPr>
            <w:tcW w:w="1134" w:type="dxa"/>
          </w:tcPr>
          <w:p w14:paraId="3979E3B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1422371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7FA7D24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43BE495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A88F290" w14:textId="68BD17D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72108F8C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643A9DC2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666" w:type="dxa"/>
            <w:vAlign w:val="center"/>
          </w:tcPr>
          <w:p w14:paraId="37C2F5FE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12/15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12/19</w:t>
            </w:r>
          </w:p>
        </w:tc>
        <w:tc>
          <w:tcPr>
            <w:tcW w:w="1479" w:type="dxa"/>
          </w:tcPr>
          <w:p w14:paraId="0900B1A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第9單元時間的乘除</w:t>
            </w:r>
          </w:p>
          <w:p w14:paraId="691A8071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9-2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時間的除法、</w:t>
            </w:r>
          </w:p>
          <w:p w14:paraId="4D63D4EF" w14:textId="0F19BAA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9-3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時間的應用</w:t>
            </w:r>
          </w:p>
        </w:tc>
        <w:tc>
          <w:tcPr>
            <w:tcW w:w="1689" w:type="dxa"/>
          </w:tcPr>
          <w:p w14:paraId="53D52CE9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 具備喜歡數學、對數學世界好奇、有積極主動的學習態度，並能將數學語言運用於日常生活中。</w:t>
            </w:r>
          </w:p>
          <w:p w14:paraId="3428DB02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1E66B8F1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數-E-B1具備日常語言與數字及算術符號之間的轉換能力，並能熟練操作日常使用之度量衡及時間，認識日常經驗中的幾何形體，並能以符號表示公式。</w:t>
            </w:r>
          </w:p>
          <w:p w14:paraId="09ECAF7E" w14:textId="65D1A78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樂於與他人合作解決問題並尊重不同的問題解決想法。</w:t>
            </w:r>
          </w:p>
        </w:tc>
        <w:tc>
          <w:tcPr>
            <w:tcW w:w="1234" w:type="dxa"/>
          </w:tcPr>
          <w:p w14:paraId="58152002" w14:textId="3068CE7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N-5-16解題：時間的乘除問題。在分數和小數學習的範圍內，解決與時間相關的乘除問題。</w:t>
            </w:r>
          </w:p>
        </w:tc>
        <w:tc>
          <w:tcPr>
            <w:tcW w:w="1275" w:type="dxa"/>
          </w:tcPr>
          <w:p w14:paraId="3D79BF26" w14:textId="65B28EA0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n-Ⅲ-11認識量的常用單位及其換算，並處理相關的應用問題。。</w:t>
            </w:r>
          </w:p>
        </w:tc>
        <w:tc>
          <w:tcPr>
            <w:tcW w:w="1418" w:type="dxa"/>
          </w:tcPr>
          <w:p w14:paraId="63D5ED0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能解決時間的除法問題。</w:t>
            </w:r>
          </w:p>
          <w:p w14:paraId="02A6E728" w14:textId="20F2D666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2.能解決時間的應用問題。</w:t>
            </w:r>
          </w:p>
        </w:tc>
        <w:tc>
          <w:tcPr>
            <w:tcW w:w="1559" w:type="dxa"/>
          </w:tcPr>
          <w:p w14:paraId="2750C3D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◎性別平等教育</w:t>
            </w:r>
          </w:p>
          <w:p w14:paraId="6074C91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性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培養性別間合宜表達情感的能力。</w:t>
            </w:r>
          </w:p>
          <w:p w14:paraId="7B528E7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292FECF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2EA22D6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◎環境教育</w:t>
            </w:r>
          </w:p>
          <w:p w14:paraId="1EB3827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環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參與戶外學習與自然體驗，覺知自然環境的美、平衡、與完整性。</w:t>
            </w:r>
          </w:p>
          <w:p w14:paraId="67A0A06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環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了解人與自然和諧共生，進而保護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重要棲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地</w:t>
            </w:r>
          </w:p>
          <w:p w14:paraId="1835E6A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◎家庭教育</w:t>
            </w:r>
          </w:p>
          <w:p w14:paraId="66DE9C1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家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E11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養成良好家庭生活習慣，熟悉家務技巧，並參與家務工作。</w:t>
            </w:r>
          </w:p>
          <w:p w14:paraId="0515F44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◎品德教育</w:t>
            </w:r>
          </w:p>
          <w:p w14:paraId="3648C87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213F6F6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19A2552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力。</w:t>
            </w:r>
          </w:p>
          <w:p w14:paraId="03AAA27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4427D0D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◎閱讀素養教育</w:t>
            </w:r>
          </w:p>
          <w:p w14:paraId="46840D5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閱E3熟悉與學科學習相關的文本閱讀策略。</w:t>
            </w:r>
          </w:p>
          <w:p w14:paraId="52FFB94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◎戶外教育</w:t>
            </w:r>
          </w:p>
          <w:p w14:paraId="37731B3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戶E1善用教室外、戶外及校外教學，認識生活環境（自然或人為）。</w:t>
            </w:r>
          </w:p>
          <w:p w14:paraId="57FE8E8B" w14:textId="55E767E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戶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善用五官的感知，培養眼、耳、鼻、舌、觸覺及心靈對環境感受的能力。</w:t>
            </w:r>
          </w:p>
        </w:tc>
        <w:tc>
          <w:tcPr>
            <w:tcW w:w="1134" w:type="dxa"/>
          </w:tcPr>
          <w:p w14:paraId="3948B301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3507F8AB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0DDB80A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8E359E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BAF605C" w14:textId="04FD384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20857C5C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005FDDCE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66" w:type="dxa"/>
            <w:vAlign w:val="center"/>
          </w:tcPr>
          <w:p w14:paraId="78CCE9B2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12/22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0E113B">
              <w:rPr>
                <w:rFonts w:ascii="標楷體" w:eastAsia="標楷體" w:hAnsi="標楷體" w:hint="eastAsia"/>
                <w:sz w:val="18"/>
              </w:rPr>
              <w:t>12/26</w:t>
            </w:r>
          </w:p>
        </w:tc>
        <w:tc>
          <w:tcPr>
            <w:tcW w:w="1479" w:type="dxa"/>
          </w:tcPr>
          <w:p w14:paraId="60F50DA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第10單元正方體和長方體</w:t>
            </w:r>
          </w:p>
          <w:p w14:paraId="7A495E9B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10-1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正方體和長方體的構成要素、</w:t>
            </w:r>
            <w:r w:rsidRPr="000E113B">
              <w:rPr>
                <w:rFonts w:ascii="標楷體" w:eastAsia="標楷體" w:hAnsi="標楷體"/>
                <w:sz w:val="20"/>
                <w:szCs w:val="20"/>
              </w:rPr>
              <w:t>10-2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邊與邊的垂直和平行關係、</w:t>
            </w:r>
          </w:p>
          <w:p w14:paraId="682E44E7" w14:textId="38BE5ED8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10-3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面與面的垂直和平行關係</w:t>
            </w:r>
          </w:p>
        </w:tc>
        <w:tc>
          <w:tcPr>
            <w:tcW w:w="1689" w:type="dxa"/>
          </w:tcPr>
          <w:p w14:paraId="1FFB36DA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03741627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17827830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-E-B1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具備日常語言與數字及算術符號之間的轉換能力，並能熟練操作日常使用之度量衡及時間，認識日常經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驗中的幾何形體，並能以符號表示公式。</w:t>
            </w:r>
          </w:p>
          <w:p w14:paraId="03498EC0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14:paraId="52164814" w14:textId="37F60FE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樂於與他人合作解決問題並尊重不同的問題解決想法。</w:t>
            </w:r>
          </w:p>
        </w:tc>
        <w:tc>
          <w:tcPr>
            <w:tcW w:w="1234" w:type="dxa"/>
          </w:tcPr>
          <w:p w14:paraId="682238A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S-5-5正方體和長方體：計算正方體和長方體的體積與表面積。正方體與長方體的體積公式。</w:t>
            </w:r>
          </w:p>
          <w:p w14:paraId="3BD81244" w14:textId="03E4FE06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S-5-6空間中面與面的關係：以操作活動為主。生活中面與面平行或垂直的現象。正方體（長方體）中面與面的平行或垂直關係。用正方體（長方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體）檢查面與面的平行與垂直。</w:t>
            </w:r>
          </w:p>
        </w:tc>
        <w:tc>
          <w:tcPr>
            <w:tcW w:w="1275" w:type="dxa"/>
          </w:tcPr>
          <w:p w14:paraId="01B3E6C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s-Ⅲ-3從操作活動，理解空間中面與面的關係與簡單立體形體的性質。</w:t>
            </w:r>
          </w:p>
          <w:p w14:paraId="6B417CDD" w14:textId="6DA7F6E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s-Ⅲ-4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理解角柱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（含正方體、長方體）與圓柱的體積與表面積的計算方式。</w:t>
            </w:r>
          </w:p>
        </w:tc>
        <w:tc>
          <w:tcPr>
            <w:tcW w:w="1418" w:type="dxa"/>
          </w:tcPr>
          <w:p w14:paraId="5AB796B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1.了解正方體和長方體中構成要素的異同。</w:t>
            </w:r>
          </w:p>
          <w:p w14:paraId="501DEDC1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2.理解長方體和正方體中，邊和邊的關係。</w:t>
            </w:r>
          </w:p>
          <w:p w14:paraId="4A601309" w14:textId="2736E7F2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3.理解長方體和正方體中，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面和面的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關係。</w:t>
            </w:r>
          </w:p>
        </w:tc>
        <w:tc>
          <w:tcPr>
            <w:tcW w:w="1559" w:type="dxa"/>
          </w:tcPr>
          <w:p w14:paraId="73B5640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10CB57F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63FB005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2F48E06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19D4836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E4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體會動手實作的樂趣，並養成正向的科技態度。</w:t>
            </w:r>
          </w:p>
          <w:p w14:paraId="08C155D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E9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具備與他人團隊合作的能力◎品德教育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7C07E48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55D65EA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1BF9868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  <w:p w14:paraId="62C717B6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64E69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14:paraId="16EE1C4C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47C05E5C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9F0D117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AE579FC" w14:textId="66924375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6E009B3A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3C0097A9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66" w:type="dxa"/>
            <w:vAlign w:val="center"/>
          </w:tcPr>
          <w:p w14:paraId="7DC6F7BF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12/29</w:t>
            </w: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551B53EB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 xml:space="preserve"> 1/2</w:t>
            </w:r>
          </w:p>
        </w:tc>
        <w:tc>
          <w:tcPr>
            <w:tcW w:w="1479" w:type="dxa"/>
          </w:tcPr>
          <w:p w14:paraId="6C91C3F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第10單元正方體和長方體</w:t>
            </w:r>
          </w:p>
          <w:p w14:paraId="251A939E" w14:textId="77777777" w:rsid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10-4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正方體和長方體的展開圖、</w:t>
            </w:r>
          </w:p>
          <w:p w14:paraId="146F5031" w14:textId="6BBF4DDA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/>
                <w:sz w:val="20"/>
                <w:szCs w:val="20"/>
              </w:rPr>
              <w:t>10-5</w:t>
            </w:r>
            <w:r w:rsidRPr="000E113B">
              <w:rPr>
                <w:rFonts w:ascii="Segoe UI Emoji" w:eastAsia="標楷體" w:hAnsi="Segoe UI Emoji" w:cs="Segoe UI Emoji"/>
                <w:sz w:val="20"/>
                <w:szCs w:val="20"/>
              </w:rPr>
              <w:t>▪</w:t>
            </w: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正方體和長方體的表面積</w:t>
            </w:r>
          </w:p>
        </w:tc>
        <w:tc>
          <w:tcPr>
            <w:tcW w:w="1689" w:type="dxa"/>
          </w:tcPr>
          <w:p w14:paraId="57A718CA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06EDC2B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78012ED7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-E-B1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606EEA69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14:paraId="0D6417E8" w14:textId="1A23A52C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樂於與他人合作解決問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題並尊重不同的問題解決想法。</w:t>
            </w:r>
          </w:p>
        </w:tc>
        <w:tc>
          <w:tcPr>
            <w:tcW w:w="1234" w:type="dxa"/>
          </w:tcPr>
          <w:p w14:paraId="6EB1C56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S-5-5正方體和長方體：計算正方體和長方體的體積與表面積。正方體與長方體的體積公式。</w:t>
            </w:r>
          </w:p>
          <w:p w14:paraId="50ACEDE9" w14:textId="34EE22AF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S-5-6空間中面與面的關係：以操作活動為主。生活中面與面平行或垂直的現象。正方體（長方體）中面與面的平行或垂直關係。用正方體（長方體）檢查面與面的平行與垂直。</w:t>
            </w:r>
          </w:p>
        </w:tc>
        <w:tc>
          <w:tcPr>
            <w:tcW w:w="1275" w:type="dxa"/>
          </w:tcPr>
          <w:p w14:paraId="6510CD9C" w14:textId="77777777" w:rsidR="000E113B" w:rsidRPr="000E113B" w:rsidRDefault="000E113B" w:rsidP="000E113B">
            <w:pPr>
              <w:shd w:val="clear" w:color="auto" w:fill="FFFFFF" w:themeFill="background1"/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s-Ⅲ-3從操作活動，理解空間中面與面的關係與簡單立體形體的性質。</w:t>
            </w:r>
          </w:p>
          <w:p w14:paraId="1C29C58B" w14:textId="50ACC9C4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s-Ⅲ-4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理解角柱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（含正方體、長方體）與圓柱的體積與表面積的計算方式。</w:t>
            </w:r>
          </w:p>
        </w:tc>
        <w:tc>
          <w:tcPr>
            <w:tcW w:w="1418" w:type="dxa"/>
          </w:tcPr>
          <w:p w14:paraId="098C22DE" w14:textId="5ACC2271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◆認識正方體和長方體的展開圖，並能計算其表面積。</w:t>
            </w:r>
          </w:p>
        </w:tc>
        <w:tc>
          <w:tcPr>
            <w:tcW w:w="1559" w:type="dxa"/>
          </w:tcPr>
          <w:p w14:paraId="32D425F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◎人權教育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</w:p>
          <w:p w14:paraId="0FC0E440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E5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欣賞、包容個別差異並尊重自己與他人的權利。</w:t>
            </w:r>
          </w:p>
          <w:p w14:paraId="7601203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◎科技教育</w:t>
            </w:r>
          </w:p>
          <w:p w14:paraId="243E14A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了解動手實作的重要性。</w:t>
            </w:r>
          </w:p>
          <w:p w14:paraId="7CAB44DF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E4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體會動手實作的樂趣，並養成正向的科技態度。</w:t>
            </w:r>
          </w:p>
          <w:p w14:paraId="517E290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科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E9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具備與他人團隊合作的能力◎品德教育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 xml:space="preserve"> 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品</w:t>
            </w:r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E3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溝通合作與和諧人際關係。</w:t>
            </w:r>
          </w:p>
          <w:p w14:paraId="6FF8E1D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◎生涯規劃教育</w:t>
            </w:r>
          </w:p>
          <w:p w14:paraId="39FD997A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E7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培養良好的人際互動能力。</w:t>
            </w:r>
          </w:p>
          <w:p w14:paraId="6022490E" w14:textId="50F5AE2B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涯</w:t>
            </w:r>
            <w:proofErr w:type="gramEnd"/>
            <w:r w:rsidRPr="000E113B">
              <w:rPr>
                <w:rFonts w:ascii="標楷體" w:eastAsia="標楷體" w:hAnsi="標楷體"/>
                <w:color w:val="000000"/>
                <w:sz w:val="18"/>
                <w:szCs w:val="18"/>
              </w:rPr>
              <w:t>E12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學習解決問題與做決定的能力。</w:t>
            </w:r>
          </w:p>
        </w:tc>
        <w:tc>
          <w:tcPr>
            <w:tcW w:w="1134" w:type="dxa"/>
          </w:tcPr>
          <w:p w14:paraId="1432D31F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7CDA0A2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53C4555B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E0B602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E5996F3" w14:textId="05744E5A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084641CC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284FEDB1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666" w:type="dxa"/>
            <w:vAlign w:val="center"/>
          </w:tcPr>
          <w:p w14:paraId="1D5E6F40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1/5</w:t>
            </w:r>
          </w:p>
          <w:p w14:paraId="4ADEBCD2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5DFEA492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1/9</w:t>
            </w:r>
          </w:p>
        </w:tc>
        <w:tc>
          <w:tcPr>
            <w:tcW w:w="1479" w:type="dxa"/>
          </w:tcPr>
          <w:p w14:paraId="2E48873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  <w:p w14:paraId="0CFC5E8B" w14:textId="424584B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加油小站、Try數學</w:t>
            </w:r>
          </w:p>
        </w:tc>
        <w:tc>
          <w:tcPr>
            <w:tcW w:w="1689" w:type="dxa"/>
          </w:tcPr>
          <w:p w14:paraId="4D4B0A44" w14:textId="77777777" w:rsidR="000E113B" w:rsidRPr="000E113B" w:rsidRDefault="000E113B" w:rsidP="000E113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48C3A461" w14:textId="52D5AFC3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color w:val="000000"/>
                <w:sz w:val="20"/>
                <w:szCs w:val="20"/>
              </w:rPr>
              <w:t>-E-A3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能觀察出日常生活問題和數學的關聯，並能嘗試與擬訂解決問題的計畫。在解決問題之後，能轉化數學解答於日常生活的應用。</w:t>
            </w:r>
          </w:p>
        </w:tc>
        <w:tc>
          <w:tcPr>
            <w:tcW w:w="1234" w:type="dxa"/>
          </w:tcPr>
          <w:p w14:paraId="11EA8F4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N-5-2 解題：多步驟應用問題。除「平均」之外，原則上為三步驟解題應用。</w:t>
            </w:r>
          </w:p>
          <w:p w14:paraId="6E873968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N-5-4異分母分數：用約分、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擴分處理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等值分數並做比較。用通分做異分母分數的加減。養成利用約分</w:t>
            </w:r>
          </w:p>
          <w:p w14:paraId="54B247D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化簡分數計算習慣。</w:t>
            </w:r>
          </w:p>
          <w:p w14:paraId="567ABCB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N-5-16解題：時間的乘除問題。在分數和小數學習的範圍內，解決與時間相關的乘除問題。</w:t>
            </w:r>
          </w:p>
          <w:p w14:paraId="3DA6F93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R-5-1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步驟問題併式：建立將計算步驟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併式的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習慣，以三步驟為主。介紹「平均」。與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連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 xml:space="preserve">結。 </w:t>
            </w:r>
          </w:p>
          <w:p w14:paraId="49B2D3E5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R-5-2四則計算規律（II）：乘除混合計算。「乘法對加法或減法的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」。將計算規律應用於簡化混合計算。熟練整數四則混合計算。</w:t>
            </w:r>
          </w:p>
          <w:p w14:paraId="6C77E52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  <w:p w14:paraId="4E9E4D9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S-5-2三角形與四邊形的面積：操作活動與推理。利用切割重組，建立面積公式，並能應用。</w:t>
            </w:r>
          </w:p>
          <w:p w14:paraId="14860BB0" w14:textId="2A13D75A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S-5-5正方體和長方體：計算正方體和長方體的體積與表面積。正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方體與長方體的體積公式。S-5-6空間中面與面的關係：以操作活動為主。生活中面與面平行或垂直的現象。正方體（長方體）中面與面的平行或垂直關係。用正方體（長方體）檢查面與面的平行與垂直。</w:t>
            </w:r>
          </w:p>
        </w:tc>
        <w:tc>
          <w:tcPr>
            <w:tcW w:w="1275" w:type="dxa"/>
          </w:tcPr>
          <w:p w14:paraId="1ED71C3E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n-Ⅲ-2在具體情境中，解決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步驟以上之常見應用問題。</w:t>
            </w:r>
          </w:p>
          <w:p w14:paraId="3D633AC9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n-Ⅲ-4理解約分、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、通分的意義，並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應用於異分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母分數的加減。</w:t>
            </w:r>
          </w:p>
          <w:p w14:paraId="22D2F6B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n-Ⅲ-11認識量的常用單位及其換算，並處理相關的應用問題。</w:t>
            </w:r>
          </w:p>
          <w:p w14:paraId="124F2E63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r-Ⅲ-1理解各種計算規則（含分配律），並協助四則混合計算與應用解題。</w:t>
            </w:r>
          </w:p>
          <w:p w14:paraId="02B33B0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r-Ⅲ-3觀察情境或模式中的數量關係，並用文字或符號正確表述，協助推理與解題。</w:t>
            </w:r>
          </w:p>
          <w:p w14:paraId="30EC0B5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s-Ⅲ-1理解三角形、平行四邊形與梯形的面積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計算。</w:t>
            </w:r>
          </w:p>
          <w:p w14:paraId="6A7C620C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s-Ⅲ-3從操作活動，理解空間中面與面的關係與簡單立體形體的性質。</w:t>
            </w:r>
          </w:p>
          <w:p w14:paraId="757B085F" w14:textId="40CA5BD9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s-Ⅲ-4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理解角柱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（含正方體、長方體）與圓柱的體積與表面積的計算方式。</w:t>
            </w:r>
          </w:p>
        </w:tc>
        <w:tc>
          <w:tcPr>
            <w:tcW w:w="1418" w:type="dxa"/>
          </w:tcPr>
          <w:p w14:paraId="0BFD0F83" w14:textId="00A09F59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◆統整第6單元～第10單元。</w:t>
            </w:r>
          </w:p>
        </w:tc>
        <w:tc>
          <w:tcPr>
            <w:tcW w:w="1559" w:type="dxa"/>
            <w:vAlign w:val="center"/>
          </w:tcPr>
          <w:p w14:paraId="0648D6C1" w14:textId="77777777" w:rsidR="000E113B" w:rsidRPr="000E113B" w:rsidRDefault="000E113B" w:rsidP="000E113B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EE7D2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2D45272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50FCBE8A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B26A22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3636C80" w14:textId="6426985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22C15EE5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0A56D3AE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二十</w:t>
            </w:r>
          </w:p>
        </w:tc>
        <w:tc>
          <w:tcPr>
            <w:tcW w:w="666" w:type="dxa"/>
            <w:vAlign w:val="center"/>
          </w:tcPr>
          <w:p w14:paraId="40035FE6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1/12</w:t>
            </w:r>
          </w:p>
          <w:p w14:paraId="5C82E267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434802E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1/16</w:t>
            </w:r>
          </w:p>
        </w:tc>
        <w:tc>
          <w:tcPr>
            <w:tcW w:w="1479" w:type="dxa"/>
          </w:tcPr>
          <w:p w14:paraId="024A794D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  <w:proofErr w:type="gramStart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  <w:p w14:paraId="7E1C3BF6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0D263ABB" w14:textId="1C35556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數學探索、</w:t>
            </w:r>
            <w:proofErr w:type="gramStart"/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密數脫逃</w:t>
            </w:r>
            <w:proofErr w:type="gramEnd"/>
          </w:p>
        </w:tc>
        <w:tc>
          <w:tcPr>
            <w:tcW w:w="1689" w:type="dxa"/>
          </w:tcPr>
          <w:p w14:paraId="7D17CC90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50FA760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數-E-A2</w:t>
            </w:r>
            <w:r w:rsidRPr="000E11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具備基本的算術操作能力、並能指認基本的形體與相對關係，在日常生活情境中，用數學表述與解決問題。</w:t>
            </w:r>
          </w:p>
          <w:p w14:paraId="1494D97B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-E-B1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具備日常語言與數字及算術符號之間的轉換能力，並能熟練操作日常使用之度量衡及時間，認識日常經驗中的幾何形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體，並能以符號表示公式。</w:t>
            </w:r>
          </w:p>
          <w:p w14:paraId="2D6801BA" w14:textId="77777777" w:rsidR="000E113B" w:rsidRPr="000E113B" w:rsidRDefault="000E113B" w:rsidP="000E113B">
            <w:pPr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數-E-C1具備從證據討論事情，以及和他人有條理溝通的態度。</w:t>
            </w:r>
          </w:p>
          <w:p w14:paraId="0EA7DF7E" w14:textId="0A16FF56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數</w:t>
            </w:r>
            <w:r w:rsidRPr="000E113B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-E-C2</w:t>
            </w:r>
            <w:r w:rsidRPr="000E113B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樂於與他人合作解決問題並尊重不同的問題解決想法。</w:t>
            </w:r>
          </w:p>
        </w:tc>
        <w:tc>
          <w:tcPr>
            <w:tcW w:w="1234" w:type="dxa"/>
          </w:tcPr>
          <w:p w14:paraId="3B202EA1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lastRenderedPageBreak/>
              <w:t>N-5-2 解題：多步驟應用問題。除「平均」之外，原則上為三步驟解題應用。</w:t>
            </w:r>
          </w:p>
          <w:p w14:paraId="5CA9A922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N-5-3公因數和公倍數：因數、倍數、公因數、公倍數、最大公因數、最小公倍數的意義。</w:t>
            </w:r>
          </w:p>
          <w:p w14:paraId="73CA649A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N-5-4異分母分數：用約分、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擴分處理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等值分數並做比較。用通分做異分母分</w:t>
            </w: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lastRenderedPageBreak/>
              <w:t>數的加減。養成利用約分化簡分數計算習慣。</w:t>
            </w:r>
          </w:p>
          <w:p w14:paraId="36824D53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R-5-1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步驟問題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併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式：建立將計算步驟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併式的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習慣，以三步驟為主。介紹「平均」。與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連結。</w:t>
            </w:r>
          </w:p>
          <w:p w14:paraId="3FDD39DA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R-5-2四則計算規律（II）：乘除混合計算。「乘法對加法或減法的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分配律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」。將計算規律應用於簡化混</w:t>
            </w:r>
          </w:p>
          <w:p w14:paraId="25012BBA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合計算。熟練整數四則混合計算。</w:t>
            </w:r>
          </w:p>
          <w:p w14:paraId="38F735A5" w14:textId="77777777" w:rsidR="000E113B" w:rsidRPr="000E113B" w:rsidRDefault="000E113B" w:rsidP="000E113B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S-5-1三角形與四邊形的性質：操作活動與簡單推理。含三角形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內角和為180度。三角形任意兩邊和大於第三邊。平行四邊形的對邊相等、對角相等。</w:t>
            </w:r>
          </w:p>
          <w:p w14:paraId="5935AA28" w14:textId="7ED1C1D2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S-5-4線對稱：線對稱</w:t>
            </w:r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lastRenderedPageBreak/>
              <w:t>的意義。「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對稱軸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」、「對稱點」、「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對稱邊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」、「</w:t>
            </w:r>
            <w:proofErr w:type="gramStart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對稱角</w:t>
            </w:r>
            <w:proofErr w:type="gramEnd"/>
            <w:r w:rsidRPr="000E113B">
              <w:rPr>
                <w:rFonts w:ascii="標楷體" w:eastAsia="標楷體" w:hAnsi="標楷體" w:hint="eastAsia"/>
                <w:snapToGrid w:val="0"/>
                <w:color w:val="000000"/>
                <w:sz w:val="18"/>
                <w:szCs w:val="20"/>
              </w:rPr>
              <w:t>」。由操作活動知道特殊平面圖形的線對稱性質。利用線對稱做簡單幾何推理。製作或繪製線對稱圖形。</w:t>
            </w:r>
          </w:p>
        </w:tc>
        <w:tc>
          <w:tcPr>
            <w:tcW w:w="1275" w:type="dxa"/>
          </w:tcPr>
          <w:p w14:paraId="0D9C2D3B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n-Ⅲ-2在具體情境中，解決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三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步驟以上之常見應用問題。</w:t>
            </w:r>
          </w:p>
          <w:p w14:paraId="3B7FF512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n-Ⅲ-3認識因數、倍數、質數、最大公因數、最小公倍數的意義、計算與應用。</w:t>
            </w:r>
          </w:p>
          <w:p w14:paraId="36E975B4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n-Ⅲ-4理解約分、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擴分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、通分的意義，並</w:t>
            </w:r>
            <w:proofErr w:type="gramStart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應用於異分母</w:t>
            </w:r>
            <w:proofErr w:type="gramEnd"/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分數的加減。</w:t>
            </w:r>
          </w:p>
          <w:p w14:paraId="35553CC7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r-Ⅲ-1理解各種計算規則（含分配</w:t>
            </w: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lastRenderedPageBreak/>
              <w:t>律），並協助四則混合計算與應用解題。</w:t>
            </w:r>
          </w:p>
          <w:p w14:paraId="22097596" w14:textId="77777777" w:rsidR="000E113B" w:rsidRPr="000E113B" w:rsidRDefault="000E113B" w:rsidP="000E113B">
            <w:pPr>
              <w:textAlignment w:val="center"/>
              <w:rPr>
                <w:rFonts w:ascii="標楷體" w:eastAsia="標楷體" w:hAnsi="標楷體"/>
                <w:color w:val="000000"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s-Ⅲ-5以簡單推理，理解幾何形體的性質。</w:t>
            </w:r>
          </w:p>
          <w:p w14:paraId="7ACDA202" w14:textId="5FF0C66B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20"/>
              </w:rPr>
              <w:t>s-Ⅲ-6認識線對稱的意義與其推論。</w:t>
            </w:r>
          </w:p>
        </w:tc>
        <w:tc>
          <w:tcPr>
            <w:tcW w:w="1418" w:type="dxa"/>
          </w:tcPr>
          <w:p w14:paraId="3DCD32FE" w14:textId="12FDDB59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E113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◆統整第2、3、5~7單元。</w:t>
            </w:r>
          </w:p>
        </w:tc>
        <w:tc>
          <w:tcPr>
            <w:tcW w:w="1559" w:type="dxa"/>
            <w:vAlign w:val="center"/>
          </w:tcPr>
          <w:p w14:paraId="042A1551" w14:textId="77777777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AF1EF8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14:paraId="5443D00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14:paraId="488FB43E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C028E5B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D806C23" w14:textId="191C1F1D" w:rsidR="000E113B" w:rsidRPr="000E113B" w:rsidRDefault="000E113B" w:rsidP="000E113B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</w:tr>
      <w:tr w:rsidR="000E113B" w:rsidRPr="000E113B" w14:paraId="6A81F3E4" w14:textId="77777777" w:rsidTr="0000069B">
        <w:trPr>
          <w:trHeight w:val="1701"/>
        </w:trPr>
        <w:tc>
          <w:tcPr>
            <w:tcW w:w="456" w:type="dxa"/>
            <w:vAlign w:val="center"/>
          </w:tcPr>
          <w:p w14:paraId="6F624B69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113B">
              <w:rPr>
                <w:rFonts w:ascii="標楷體" w:eastAsia="標楷體" w:hAnsi="標楷體" w:hint="eastAsia"/>
                <w:szCs w:val="24"/>
              </w:rPr>
              <w:lastRenderedPageBreak/>
              <w:t>二十一</w:t>
            </w:r>
          </w:p>
        </w:tc>
        <w:tc>
          <w:tcPr>
            <w:tcW w:w="666" w:type="dxa"/>
            <w:vAlign w:val="center"/>
          </w:tcPr>
          <w:p w14:paraId="28F3DB47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1/19</w:t>
            </w:r>
          </w:p>
          <w:p w14:paraId="2E300E6F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0E113B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04A6716C" w14:textId="77777777" w:rsidR="000E113B" w:rsidRPr="000E113B" w:rsidRDefault="000E113B" w:rsidP="000E113B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0E113B">
              <w:rPr>
                <w:rFonts w:ascii="標楷體" w:eastAsia="標楷體" w:hAnsi="標楷體" w:hint="eastAsia"/>
                <w:sz w:val="18"/>
              </w:rPr>
              <w:t>1/23</w:t>
            </w:r>
          </w:p>
        </w:tc>
        <w:tc>
          <w:tcPr>
            <w:tcW w:w="1479" w:type="dxa"/>
          </w:tcPr>
          <w:p w14:paraId="0059FF73" w14:textId="5196113E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E113B">
              <w:rPr>
                <w:rFonts w:ascii="標楷體" w:eastAsia="標楷體" w:hAnsi="標楷體" w:hint="eastAsia"/>
                <w:sz w:val="20"/>
                <w:szCs w:val="20"/>
              </w:rPr>
              <w:t>休業式</w:t>
            </w:r>
          </w:p>
        </w:tc>
        <w:tc>
          <w:tcPr>
            <w:tcW w:w="1689" w:type="dxa"/>
            <w:vAlign w:val="center"/>
          </w:tcPr>
          <w:p w14:paraId="17A98FA2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4" w:type="dxa"/>
            <w:vAlign w:val="center"/>
          </w:tcPr>
          <w:p w14:paraId="5EF7FDD0" w14:textId="77777777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AD0F31A" w14:textId="77777777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D0B16FE" w14:textId="77777777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7DF380" w14:textId="77777777" w:rsidR="000E113B" w:rsidRPr="000E113B" w:rsidRDefault="000E113B" w:rsidP="000E113B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F35EA0" w14:textId="77777777" w:rsidR="000E113B" w:rsidRPr="000E113B" w:rsidRDefault="000E113B" w:rsidP="000E113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167674E1" w14:textId="77777777" w:rsidR="00B41FD6" w:rsidRPr="000E113B" w:rsidRDefault="00B41FD6">
      <w:pPr>
        <w:rPr>
          <w:rFonts w:ascii="標楷體" w:eastAsia="標楷體" w:hAnsi="標楷體"/>
        </w:rPr>
      </w:pPr>
    </w:p>
    <w:sectPr w:rsidR="00B41FD6" w:rsidRPr="000E113B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79872" w14:textId="77777777" w:rsidR="004D29DC" w:rsidRDefault="004D29DC" w:rsidP="004D29DC">
      <w:r>
        <w:separator/>
      </w:r>
    </w:p>
  </w:endnote>
  <w:endnote w:type="continuationSeparator" w:id="0">
    <w:p w14:paraId="12F08672" w14:textId="77777777" w:rsidR="004D29DC" w:rsidRDefault="004D29DC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654CF" w14:textId="77777777" w:rsidR="004D29DC" w:rsidRPr="00126D80" w:rsidRDefault="004D29DC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730E5" w14:textId="77777777" w:rsidR="004D29DC" w:rsidRDefault="004D29DC" w:rsidP="004D29DC">
      <w:r>
        <w:separator/>
      </w:r>
    </w:p>
  </w:footnote>
  <w:footnote w:type="continuationSeparator" w:id="0">
    <w:p w14:paraId="395437B8" w14:textId="77777777" w:rsidR="004D29DC" w:rsidRDefault="004D29DC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0069B"/>
    <w:rsid w:val="00017407"/>
    <w:rsid w:val="00033E5B"/>
    <w:rsid w:val="00057B3B"/>
    <w:rsid w:val="000A42F9"/>
    <w:rsid w:val="000E113B"/>
    <w:rsid w:val="000F32D8"/>
    <w:rsid w:val="00126D80"/>
    <w:rsid w:val="0019367A"/>
    <w:rsid w:val="001A068F"/>
    <w:rsid w:val="001C20B3"/>
    <w:rsid w:val="00267BC2"/>
    <w:rsid w:val="002776B9"/>
    <w:rsid w:val="002D6A78"/>
    <w:rsid w:val="003576AF"/>
    <w:rsid w:val="003C6E4E"/>
    <w:rsid w:val="003D04CB"/>
    <w:rsid w:val="003D4FA8"/>
    <w:rsid w:val="0045367F"/>
    <w:rsid w:val="00466973"/>
    <w:rsid w:val="00497EE3"/>
    <w:rsid w:val="004D29DC"/>
    <w:rsid w:val="005457A1"/>
    <w:rsid w:val="00556D7B"/>
    <w:rsid w:val="00561C25"/>
    <w:rsid w:val="005B5116"/>
    <w:rsid w:val="00641C1E"/>
    <w:rsid w:val="00652C0F"/>
    <w:rsid w:val="006D48E7"/>
    <w:rsid w:val="006F6F03"/>
    <w:rsid w:val="007028AF"/>
    <w:rsid w:val="0070582C"/>
    <w:rsid w:val="007600D7"/>
    <w:rsid w:val="007A5BD2"/>
    <w:rsid w:val="007E2BA9"/>
    <w:rsid w:val="00857144"/>
    <w:rsid w:val="00861CA7"/>
    <w:rsid w:val="00902671"/>
    <w:rsid w:val="00902802"/>
    <w:rsid w:val="009036F6"/>
    <w:rsid w:val="009424CF"/>
    <w:rsid w:val="00945C80"/>
    <w:rsid w:val="009A6AB5"/>
    <w:rsid w:val="009B2F6C"/>
    <w:rsid w:val="00A21B1D"/>
    <w:rsid w:val="00A467F7"/>
    <w:rsid w:val="00AC3F90"/>
    <w:rsid w:val="00AD77F6"/>
    <w:rsid w:val="00B1507C"/>
    <w:rsid w:val="00B41FD6"/>
    <w:rsid w:val="00B97113"/>
    <w:rsid w:val="00BB18C7"/>
    <w:rsid w:val="00C83768"/>
    <w:rsid w:val="00CB66B0"/>
    <w:rsid w:val="00DF38F8"/>
    <w:rsid w:val="00DF66C6"/>
    <w:rsid w:val="00E14680"/>
    <w:rsid w:val="00E50D9B"/>
    <w:rsid w:val="00E65502"/>
    <w:rsid w:val="00E869E9"/>
    <w:rsid w:val="00ED2E74"/>
    <w:rsid w:val="00EF01A1"/>
    <w:rsid w:val="00EF079C"/>
    <w:rsid w:val="00EF38A9"/>
    <w:rsid w:val="00F8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EF60B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customStyle="1" w:styleId="ab">
    <w:name w:val="(一)"/>
    <w:basedOn w:val="a"/>
    <w:rsid w:val="00641C1E"/>
    <w:pPr>
      <w:spacing w:afterLines="25" w:after="25"/>
    </w:pPr>
    <w:rPr>
      <w:rFonts w:ascii="華康粗黑體" w:eastAsia="華康粗黑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2491</Words>
  <Characters>14204</Characters>
  <Application>Microsoft Office Word</Application>
  <DocSecurity>0</DocSecurity>
  <Lines>118</Lines>
  <Paragraphs>33</Paragraphs>
  <ScaleCrop>false</ScaleCrop>
  <Company/>
  <LinksUpToDate>false</LinksUpToDate>
  <CharactersWithSpaces>16662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user</cp:lastModifiedBy>
  <cp:revision>9</cp:revision>
  <cp:lastPrinted>2020-09-07T01:34:00Z</cp:lastPrinted>
  <dcterms:created xsi:type="dcterms:W3CDTF">2025-05-27T08:54:00Z</dcterms:created>
  <dcterms:modified xsi:type="dcterms:W3CDTF">2025-06-17T03:50:00Z</dcterms:modified>
</cp:coreProperties>
</file>