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F03" w:rsidRPr="00350B17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:rsidR="006F6F03" w:rsidRPr="00350B17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:rsidR="00DF66C6" w:rsidRPr="00350B17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 w:rsidRPr="00350B17"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350B17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4F0CE5" w:rsidRPr="00350B17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960CC1" w:rsidRPr="00350B17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 w:rsidRPr="00350B17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</w:t>
      </w:r>
      <w:r w:rsidR="00A870EC" w:rsidRPr="00350B17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二</w:t>
      </w:r>
      <w:r w:rsidRPr="00350B17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:rsidR="004D29DC" w:rsidRPr="00350B17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350B1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:rsidR="002776B9" w:rsidRPr="00350B17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350B17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:rsidR="004D29DC" w:rsidRPr="00350B17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:rsidR="004D29DC" w:rsidRPr="00350B17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:rsidR="004D29DC" w:rsidRPr="00350B17" w:rsidRDefault="00F83BDA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B62327"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數學</w:t>
            </w:r>
            <w:r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領域課程計畫(</w:t>
            </w:r>
            <w:r w:rsidR="00B62327"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數學</w:t>
            </w:r>
            <w:r w:rsidR="004D29DC"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)</w:t>
            </w:r>
          </w:p>
          <w:p w:rsidR="002776B9" w:rsidRPr="00350B17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</w:t>
            </w:r>
            <w:r w:rsidR="00B62327"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五</w:t>
            </w:r>
            <w:r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</w:t>
            </w:r>
            <w:r w:rsidRPr="00350B17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:rsidRPr="00350B1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:rsidR="004D29DC" w:rsidRPr="00350B17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4D29DC" w:rsidRPr="00350B17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4D29DC" w:rsidRPr="00350B17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4D29DC" w:rsidRPr="00350B17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50B17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350B17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</w:t>
            </w:r>
            <w:r w:rsidR="00B62327" w:rsidRPr="00350B17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宋家琪</w:t>
            </w:r>
            <w:r w:rsidRPr="00350B17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      </w:t>
            </w:r>
          </w:p>
          <w:p w:rsidR="002776B9" w:rsidRPr="00350B17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350B17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350B17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350B17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:rsidR="002776B9" w:rsidRPr="00350B17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350B17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424CF" w:rsidRPr="00350B17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:rsidR="007028AF" w:rsidRPr="00350B17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:rsidR="007028AF" w:rsidRPr="00350B17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:rsidR="00DF66C6" w:rsidRPr="001D0C23" w:rsidRDefault="006F6F03" w:rsidP="007028AF">
      <w:pPr>
        <w:rPr>
          <w:rFonts w:ascii="標楷體" w:eastAsia="標楷體" w:hAnsi="標楷體" w:hint="eastAsia"/>
          <w:b/>
          <w:sz w:val="32"/>
          <w:szCs w:val="32"/>
        </w:rPr>
      </w:pPr>
      <w:r w:rsidRPr="00350B17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:rsidR="007028AF" w:rsidRPr="00350B17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 w:hint="eastAsia"/>
          <w:szCs w:val="24"/>
        </w:rPr>
        <w:lastRenderedPageBreak/>
        <w:t>本領域每週學習節數（</w:t>
      </w:r>
      <w:r w:rsidR="002D6A78" w:rsidRPr="00350B17">
        <w:rPr>
          <w:rFonts w:ascii="標楷體" w:eastAsia="標楷體" w:hAnsi="標楷體" w:hint="eastAsia"/>
          <w:szCs w:val="24"/>
        </w:rPr>
        <w:t xml:space="preserve"> </w:t>
      </w:r>
      <w:r w:rsidR="00B62327" w:rsidRPr="00350B17">
        <w:rPr>
          <w:rFonts w:ascii="標楷體" w:eastAsia="標楷體" w:hAnsi="標楷體" w:hint="eastAsia"/>
          <w:szCs w:val="24"/>
        </w:rPr>
        <w:t>6</w:t>
      </w:r>
      <w:r w:rsidR="002D6A78" w:rsidRPr="00350B17">
        <w:rPr>
          <w:rFonts w:ascii="標楷體" w:eastAsia="標楷體" w:hAnsi="標楷體" w:hint="eastAsia"/>
          <w:szCs w:val="24"/>
        </w:rPr>
        <w:t xml:space="preserve"> </w:t>
      </w:r>
      <w:r w:rsidRPr="00350B17">
        <w:rPr>
          <w:rFonts w:ascii="標楷體" w:eastAsia="標楷體" w:hAnsi="標楷體" w:hint="eastAsia"/>
          <w:szCs w:val="24"/>
        </w:rPr>
        <w:t>）節，本學期一到</w:t>
      </w:r>
      <w:r w:rsidR="00010A0B" w:rsidRPr="00350B17">
        <w:rPr>
          <w:rFonts w:ascii="標楷體" w:eastAsia="標楷體" w:hAnsi="標楷體" w:hint="eastAsia"/>
          <w:szCs w:val="24"/>
        </w:rPr>
        <w:t>六</w:t>
      </w:r>
      <w:r w:rsidRPr="00350B17">
        <w:rPr>
          <w:rFonts w:ascii="標楷體" w:eastAsia="標楷體" w:hAnsi="標楷體" w:hint="eastAsia"/>
          <w:szCs w:val="24"/>
        </w:rPr>
        <w:t>年級</w:t>
      </w:r>
      <w:r w:rsidR="00010A0B" w:rsidRPr="00350B17">
        <w:rPr>
          <w:rFonts w:ascii="標楷體" w:eastAsia="標楷體" w:hAnsi="標楷體" w:hint="eastAsia"/>
          <w:szCs w:val="24"/>
        </w:rPr>
        <w:t>2</w:t>
      </w:r>
      <w:r w:rsidR="00B47EDF" w:rsidRPr="00350B17">
        <w:rPr>
          <w:rFonts w:ascii="標楷體" w:eastAsia="標楷體" w:hAnsi="標楷體" w:hint="eastAsia"/>
          <w:szCs w:val="24"/>
        </w:rPr>
        <w:t>1</w:t>
      </w:r>
      <w:proofErr w:type="gramStart"/>
      <w:r w:rsidRPr="00350B17">
        <w:rPr>
          <w:rFonts w:ascii="標楷體" w:eastAsia="標楷體" w:hAnsi="標楷體" w:hint="eastAsia"/>
          <w:szCs w:val="24"/>
        </w:rPr>
        <w:t>週</w:t>
      </w:r>
      <w:proofErr w:type="gramEnd"/>
      <w:r w:rsidRPr="00350B17">
        <w:rPr>
          <w:rFonts w:ascii="標楷體" w:eastAsia="標楷體" w:hAnsi="標楷體" w:hint="eastAsia"/>
          <w:szCs w:val="24"/>
        </w:rPr>
        <w:t>，共</w:t>
      </w:r>
      <w:proofErr w:type="gramStart"/>
      <w:r w:rsidRPr="00350B17">
        <w:rPr>
          <w:rFonts w:ascii="標楷體" w:eastAsia="標楷體" w:hAnsi="標楷體" w:hint="eastAsia"/>
          <w:szCs w:val="24"/>
        </w:rPr>
        <w:t>﹙</w:t>
      </w:r>
      <w:proofErr w:type="gramEnd"/>
      <w:r w:rsidR="00126D80" w:rsidRPr="00350B17">
        <w:rPr>
          <w:rFonts w:ascii="標楷體" w:eastAsia="標楷體" w:hAnsi="標楷體" w:hint="eastAsia"/>
          <w:szCs w:val="24"/>
        </w:rPr>
        <w:t xml:space="preserve"> </w:t>
      </w:r>
      <w:r w:rsidR="00B62327" w:rsidRPr="00350B17">
        <w:rPr>
          <w:rFonts w:ascii="標楷體" w:eastAsia="標楷體" w:hAnsi="標楷體" w:hint="eastAsia"/>
          <w:szCs w:val="24"/>
        </w:rPr>
        <w:t>126</w:t>
      </w:r>
      <w:r w:rsidR="002D6A78" w:rsidRPr="00350B17">
        <w:rPr>
          <w:rFonts w:ascii="標楷體" w:eastAsia="標楷體" w:hAnsi="標楷體" w:hint="eastAsia"/>
          <w:szCs w:val="24"/>
        </w:rPr>
        <w:t xml:space="preserve"> </w:t>
      </w:r>
      <w:r w:rsidRPr="00350B17">
        <w:rPr>
          <w:rFonts w:ascii="標楷體" w:eastAsia="標楷體" w:hAnsi="標楷體" w:hint="eastAsia"/>
          <w:szCs w:val="24"/>
        </w:rPr>
        <w:t>﹚節。</w:t>
      </w:r>
    </w:p>
    <w:p w:rsidR="007028AF" w:rsidRPr="00350B17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/>
          <w:szCs w:val="24"/>
        </w:rPr>
        <w:t>本學期</w:t>
      </w:r>
      <w:r w:rsidR="007600D7" w:rsidRPr="00350B17">
        <w:rPr>
          <w:rFonts w:ascii="標楷體" w:eastAsia="標楷體" w:hAnsi="標楷體" w:hint="eastAsia"/>
          <w:szCs w:val="24"/>
        </w:rPr>
        <w:t>課程理念</w:t>
      </w:r>
      <w:r w:rsidRPr="00350B17">
        <w:rPr>
          <w:rFonts w:ascii="標楷體" w:eastAsia="標楷體" w:hAnsi="標楷體"/>
          <w:szCs w:val="24"/>
        </w:rPr>
        <w:t>：</w:t>
      </w:r>
      <w:proofErr w:type="gramStart"/>
      <w:r w:rsidRPr="00350B17">
        <w:rPr>
          <w:rFonts w:ascii="標楷體" w:eastAsia="標楷體" w:hAnsi="標楷體"/>
          <w:szCs w:val="24"/>
        </w:rPr>
        <w:t>﹙</w:t>
      </w:r>
      <w:proofErr w:type="gramEnd"/>
      <w:r w:rsidRPr="00350B17">
        <w:rPr>
          <w:rFonts w:ascii="標楷體" w:eastAsia="標楷體" w:hAnsi="標楷體"/>
          <w:szCs w:val="24"/>
        </w:rPr>
        <w:t>以條列式文字敘述﹚</w:t>
      </w:r>
    </w:p>
    <w:p w:rsidR="00B62327" w:rsidRPr="00350B17" w:rsidRDefault="007028AF" w:rsidP="00B62327">
      <w:pPr>
        <w:jc w:val="both"/>
        <w:rPr>
          <w:rFonts w:ascii="標楷體" w:eastAsia="標楷體" w:hAnsi="標楷體"/>
          <w:szCs w:val="24"/>
        </w:rPr>
      </w:pPr>
      <w:proofErr w:type="gramStart"/>
      <w:r w:rsidRPr="00350B17">
        <w:rPr>
          <w:rFonts w:ascii="標楷體" w:eastAsia="標楷體" w:hAnsi="標楷體"/>
          <w:szCs w:val="24"/>
        </w:rPr>
        <w:t>﹙</w:t>
      </w:r>
      <w:proofErr w:type="gramEnd"/>
      <w:r w:rsidRPr="00350B17">
        <w:rPr>
          <w:rFonts w:ascii="標楷體" w:eastAsia="標楷體" w:hAnsi="標楷體"/>
          <w:szCs w:val="24"/>
        </w:rPr>
        <w:t>一﹚</w:t>
      </w:r>
      <w:r w:rsidR="00B62327" w:rsidRPr="00350B17">
        <w:rPr>
          <w:rFonts w:ascii="標楷體" w:eastAsia="標楷體" w:hAnsi="標楷體" w:hint="eastAsia"/>
          <w:szCs w:val="24"/>
        </w:rPr>
        <w:t>數學課程發展以生活為中心，配合各階段學生的身心與思考型態的發展歷程，提供適</w:t>
      </w:r>
    </w:p>
    <w:p w:rsidR="00B62327" w:rsidRPr="00350B17" w:rsidRDefault="00B62327" w:rsidP="00B62327">
      <w:pPr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 w:hint="eastAsia"/>
          <w:szCs w:val="24"/>
        </w:rPr>
        <w:t xml:space="preserve">      合學生能力與興趣的學習方式。</w:t>
      </w:r>
    </w:p>
    <w:p w:rsidR="00B62327" w:rsidRPr="00350B17" w:rsidRDefault="00B62327" w:rsidP="00B62327">
      <w:pPr>
        <w:jc w:val="both"/>
        <w:rPr>
          <w:rFonts w:ascii="標楷體" w:eastAsia="標楷體" w:hAnsi="標楷體"/>
          <w:szCs w:val="24"/>
        </w:rPr>
      </w:pPr>
      <w:proofErr w:type="gramStart"/>
      <w:r w:rsidRPr="00350B17">
        <w:rPr>
          <w:rFonts w:ascii="標楷體" w:eastAsia="標楷體" w:hAnsi="標楷體" w:hint="eastAsia"/>
          <w:szCs w:val="24"/>
        </w:rPr>
        <w:t>﹙</w:t>
      </w:r>
      <w:proofErr w:type="gramEnd"/>
      <w:r w:rsidRPr="00350B17">
        <w:rPr>
          <w:rFonts w:ascii="標楷體" w:eastAsia="標楷體" w:hAnsi="標楷體" w:hint="eastAsia"/>
          <w:szCs w:val="24"/>
        </w:rPr>
        <w:t xml:space="preserve">二﹚學習活動讓所有學生都能積極參與討論，激盪各種想法，激發創造力，明確表達想法，強化合  </w:t>
      </w:r>
    </w:p>
    <w:p w:rsidR="00B62327" w:rsidRPr="00350B17" w:rsidRDefault="00B62327" w:rsidP="00B62327">
      <w:pPr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 w:hint="eastAsia"/>
          <w:szCs w:val="24"/>
        </w:rPr>
        <w:t xml:space="preserve">      理判斷的思維與理性溝通的能力，期在社會互動的過程中建立數學</w:t>
      </w:r>
    </w:p>
    <w:p w:rsidR="007600D7" w:rsidRPr="00350B17" w:rsidRDefault="00B62327" w:rsidP="00B62327">
      <w:pPr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 w:hint="eastAsia"/>
          <w:szCs w:val="24"/>
        </w:rPr>
        <w:t xml:space="preserve">      知識。</w:t>
      </w:r>
    </w:p>
    <w:p w:rsidR="007600D7" w:rsidRPr="00350B1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/>
          <w:szCs w:val="24"/>
        </w:rPr>
        <w:t>本學期課程架構：</w:t>
      </w:r>
    </w:p>
    <w:p w:rsidR="00B62327" w:rsidRPr="00350B17" w:rsidRDefault="000F168A" w:rsidP="000F168A">
      <w:p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350B17"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426085</wp:posOffset>
                </wp:positionV>
                <wp:extent cx="6805930" cy="4173220"/>
                <wp:effectExtent l="0" t="0" r="13970" b="17780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5930" cy="4173220"/>
                          <a:chOff x="628" y="2602"/>
                          <a:chExt cx="10718" cy="6572"/>
                        </a:xfrm>
                      </wpg:grpSpPr>
                      <wpg:grpSp>
                        <wpg:cNvPr id="4" name="Group 157"/>
                        <wpg:cNvGrpSpPr>
                          <a:grpSpLocks/>
                        </wpg:cNvGrpSpPr>
                        <wpg:grpSpPr bwMode="auto">
                          <a:xfrm>
                            <a:off x="4990" y="3974"/>
                            <a:ext cx="2189" cy="1442"/>
                            <a:chOff x="4803" y="4741"/>
                            <a:chExt cx="2189" cy="1442"/>
                          </a:xfrm>
                        </wpg:grpSpPr>
                        <wps:wsp>
                          <wps:cNvPr id="5" name="Text Box 1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3" y="5179"/>
                              <a:ext cx="2189" cy="5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68BF" w:rsidRDefault="000568BF" w:rsidP="000F168A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加油小站1</w:t>
                                </w:r>
                              </w:p>
                              <w:p w:rsidR="000568BF" w:rsidRDefault="000568BF" w:rsidP="000F168A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1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08" y="5729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7" y="4741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628" y="2602"/>
                            <a:ext cx="10718" cy="6572"/>
                            <a:chOff x="628" y="2602"/>
                            <a:chExt cx="10718" cy="6572"/>
                          </a:xfrm>
                        </wpg:grpSpPr>
                        <wpg:grpSp>
                          <wpg:cNvPr id="9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672" y="2602"/>
                              <a:ext cx="10674" cy="1441"/>
                              <a:chOff x="595" y="2633"/>
                              <a:chExt cx="10674" cy="1441"/>
                            </a:xfrm>
                          </wpg:grpSpPr>
                          <wps:wsp>
                            <wps:cNvPr id="10" name="Text Box 1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24" y="2633"/>
                                <a:ext cx="1928" cy="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第3單元</w:t>
                                  </w:r>
                                </w:p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扇形</w:t>
                                  </w:r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5" y="2633"/>
                                <a:ext cx="2041" cy="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第1單元</w:t>
                                  </w:r>
                                </w:p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分數的計算</w:t>
                                  </w:r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66" y="2633"/>
                                <a:ext cx="1928" cy="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第2單元</w:t>
                                  </w:r>
                                </w:p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小數的乘法</w:t>
                                  </w:r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Text Box 1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182" y="2633"/>
                                <a:ext cx="1928" cy="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第4單元</w:t>
                                  </w:r>
                                </w:p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數的十進位結構</w:t>
                                  </w:r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45720" rIns="36000" bIns="45720" anchor="t" anchorCtr="0" upright="1">
                              <a:noAutofit/>
                            </wps:bodyPr>
                          </wps:wsp>
                          <wps:wsp>
                            <wps:cNvPr id="14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41" y="2633"/>
                                <a:ext cx="1928" cy="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第5單元</w:t>
                                  </w:r>
                                </w:p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w w:val="80"/>
                                    </w:rPr>
                                    <w:t>體積</w:t>
                                  </w:r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" tIns="45720" rIns="3600" bIns="45720" anchor="t" anchorCtr="0" upright="1">
                              <a:noAutofit/>
                            </wps:bodyPr>
                          </wps:wsp>
                          <wps:wsp>
                            <wps:cNvPr id="15" name="Line 1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09" y="4074"/>
                                <a:ext cx="870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6" y="3603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30" y="3603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1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88" y="3603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1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146" y="3618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1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305" y="3595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1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628" y="5407"/>
                              <a:ext cx="10597" cy="3767"/>
                              <a:chOff x="628" y="5407"/>
                              <a:chExt cx="10597" cy="3767"/>
                            </a:xfrm>
                          </wpg:grpSpPr>
                          <wpg:grpSp>
                            <wpg:cNvPr id="22" name="Group 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628" y="5407"/>
                                <a:ext cx="10597" cy="2747"/>
                                <a:chOff x="639" y="5407"/>
                                <a:chExt cx="10597" cy="2747"/>
                              </a:xfrm>
                            </wpg:grpSpPr>
                            <wps:wsp>
                              <wps:cNvPr id="23" name="Line 1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369" y="5407"/>
                                  <a:ext cx="0" cy="17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4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9" y="5407"/>
                                  <a:ext cx="10597" cy="2747"/>
                                  <a:chOff x="672" y="5407"/>
                                  <a:chExt cx="10597" cy="2747"/>
                                </a:xfrm>
                              </wpg:grpSpPr>
                              <wpg:grpSp>
                                <wpg:cNvPr id="25" name="Group 1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243" y="7123"/>
                                    <a:ext cx="1984" cy="1031"/>
                                    <a:chOff x="5001" y="7818"/>
                                    <a:chExt cx="1984" cy="1031"/>
                                  </a:xfrm>
                                </wpg:grpSpPr>
                                <wps:wsp>
                                  <wps:cNvPr id="26" name="Text Box 1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001" y="8282"/>
                                      <a:ext cx="1984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0568BF" w:rsidRDefault="000568BF" w:rsidP="000F168A">
                                        <w:pPr>
                                          <w:pStyle w:val="ab"/>
                                          <w:spacing w:after="90"/>
                                          <w:jc w:val="center"/>
                                          <w:rPr>
                                            <w:rFonts w:ascii="標楷體" w:eastAsia="標楷體"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int="eastAsia"/>
                                          </w:rPr>
                                          <w:t>加油小站2</w:t>
                                        </w:r>
                                      </w:p>
                                      <w:p w:rsidR="000568BF" w:rsidRDefault="000568BF" w:rsidP="000F168A">
                                        <w:pPr>
                                          <w:rPr>
                                            <w:rFonts w:ascii="標楷體" w:eastAsia="標楷體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" name="Line 15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988" y="7818"/>
                                      <a:ext cx="0" cy="45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8" name="Line 1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55" y="5407"/>
                                    <a:ext cx="0" cy="17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Text Box 17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77" y="5794"/>
                                    <a:ext cx="1817" cy="9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第7單元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  <w:w w:val="92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  <w:w w:val="92"/>
                                        </w:rPr>
                                        <w:t>生活中的大單位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</w:p>
                                    <w:p w:rsidR="000568BF" w:rsidRDefault="000568BF" w:rsidP="000F168A">
                                      <w:pPr>
                                        <w:rPr>
                                          <w:rFonts w:ascii="標楷體" w:eastAsia="標楷體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36000" tIns="45720" rIns="3600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Line 17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859" y="5407"/>
                                    <a:ext cx="86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Line 17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58" y="7107"/>
                                    <a:ext cx="863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Line 1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69" y="5407"/>
                                    <a:ext cx="0" cy="17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Text Box 1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72" y="5794"/>
                                    <a:ext cx="2495" cy="9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第6單元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整數、小數除以整數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rPr>
                                          <w:rFonts w:ascii="標楷體" w:eastAsia="標楷體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Text Box 1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190" y="5794"/>
                                    <a:ext cx="2079" cy="9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第10單元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  <w:w w:val="95"/>
                                          <w:kern w:val="0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  <w:w w:val="95"/>
                                        </w:rPr>
                                        <w:t>柱體、錐體和球體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rPr>
                                          <w:rFonts w:ascii="標楷體" w:eastAsia="標楷體"/>
                                          <w:w w:val="95"/>
                                          <w:kern w:val="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36000" tIns="45720" rIns="3600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Line 18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42" y="5407"/>
                                    <a:ext cx="0" cy="17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1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28" y="5407"/>
                                    <a:ext cx="0" cy="17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Text Box 18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300" y="5794"/>
                                    <a:ext cx="1764" cy="9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第9單元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  <w:w w:val="95"/>
                                          <w:kern w:val="0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  <w:w w:val="95"/>
                                          <w:kern w:val="0"/>
                                        </w:rPr>
                                        <w:t>容積和容量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  <w:kern w:val="0"/>
                                        </w:rPr>
                                      </w:pPr>
                                    </w:p>
                                    <w:p w:rsidR="000568BF" w:rsidRDefault="000568BF" w:rsidP="000F168A">
                                      <w:pPr>
                                        <w:rPr>
                                          <w:rFonts w:ascii="標楷體" w:eastAsia="標楷體"/>
                                          <w:kern w:val="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Text Box 1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76" y="5794"/>
                                    <a:ext cx="1866" cy="9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第8單元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int="eastAsia"/>
                                        </w:rPr>
                                        <w:t>比率和百分率</w:t>
                                      </w: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</w:p>
                                    <w:p w:rsidR="000568BF" w:rsidRDefault="000568BF" w:rsidP="000F168A">
                                      <w:pPr>
                                        <w:pStyle w:val="ab"/>
                                        <w:spacing w:after="90"/>
                                        <w:jc w:val="center"/>
                                        <w:rPr>
                                          <w:rFonts w:ascii="標楷體" w:eastAsia="標楷體"/>
                                        </w:rPr>
                                      </w:pPr>
                                    </w:p>
                                    <w:p w:rsidR="000568BF" w:rsidRDefault="000568BF" w:rsidP="000F168A">
                                      <w:pPr>
                                        <w:rPr>
                                          <w:rFonts w:ascii="標楷體" w:eastAsia="標楷體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9" name="Text Box 1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52" y="8607"/>
                                <a:ext cx="3471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8BF" w:rsidRDefault="000568BF" w:rsidP="000F168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數學探索、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密數脫逃</w:t>
                                  </w:r>
                                  <w:proofErr w:type="gramEnd"/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Line 1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95" y="8154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" o:spid="_x0000_s1026" style="position:absolute;margin-left:0;margin-top:33.55pt;width:535.9pt;height:328.6pt;z-index:251661312;mso-position-horizontal:center;mso-position-horizontal-relative:margin" coordorigin="628,2602" coordsize="10718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">
                <v:group id="Group 157" o:spid="_x0000_s1027" style="position:absolute;left:4990;top:3974;width:2189;height:1442" coordorigin="4803,4741" coordsize="2189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8" o:spid="_x0000_s1028" type="#_x0000_t202" style="position:absolute;left:4803;top:5179;width:2189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<v:textbox>
                      <w:txbxContent>
                        <w:p w:rsidR="000568BF" w:rsidRDefault="000568BF" w:rsidP="000F168A">
                          <w:pPr>
                            <w:jc w:val="center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加油小站1</w:t>
                          </w:r>
                        </w:p>
                        <w:p w:rsidR="000568BF" w:rsidRDefault="000568BF" w:rsidP="000F168A">
                          <w:pPr>
                            <w:rPr>
                              <w:rFonts w:ascii="標楷體" w:eastAsia="標楷體" w:hAnsi="標楷體" w:hint="eastAsia"/>
                            </w:rPr>
                          </w:pPr>
                        </w:p>
                      </w:txbxContent>
                    </v:textbox>
                  </v:shape>
                  <v:line id="Line 159" o:spid="_x0000_s1029" style="position:absolute;visibility:visible;mso-wrap-style:square" from="5908,5729" to="5908,6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">
                    <v:stroke endarrow="block"/>
                  </v:line>
                  <v:line id="Line 160" o:spid="_x0000_s1030" style="position:absolute;visibility:visible;mso-wrap-style:square" from="5867,4741" to="5867,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  <v:stroke endarrow="block"/>
                  </v:line>
                </v:group>
                <v:group id="Group 7" o:spid="_x0000_s1031" style="position:absolute;left:628;top:2602;width:10718;height:6572" coordorigin="628,2602" coordsize="10718,6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Group 161" o:spid="_x0000_s1032" style="position:absolute;left:672;top:2602;width:10674;height:1441" coordorigin="595,2633" coordsize="10674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Text Box 162" o:spid="_x0000_s1033" type="#_x0000_t202" style="position:absolute;left:5024;top:2633;width:1928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    <v:textbox>
                        <w:txbxContent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第3單元</w:t>
                            </w:r>
                          </w:p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 w:hint="eastAsia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扇形</w:t>
                            </w:r>
                          </w:p>
                          <w:p w:rsidR="000568BF" w:rsidRDefault="000568BF" w:rsidP="000F168A">
                            <w:pPr>
                              <w:rPr>
                                <w:rFonts w:ascii="標楷體" w:eastAsia="標楷體" w:hint="eastAsia"/>
                              </w:rPr>
                            </w:pPr>
                          </w:p>
                        </w:txbxContent>
                      </v:textbox>
                    </v:shape>
                    <v:shape id="Text Box 163" o:spid="_x0000_s1034" type="#_x0000_t202" style="position:absolute;left:595;top:2633;width:2041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<v:textbox>
                        <w:txbxContent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第1單元</w:t>
                            </w:r>
                          </w:p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 w:hint="eastAsia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分數的計算</w:t>
                            </w:r>
                          </w:p>
                          <w:p w:rsidR="000568BF" w:rsidRDefault="000568BF" w:rsidP="000F168A">
                            <w:pPr>
                              <w:rPr>
                                <w:rFonts w:ascii="標楷體" w:eastAsia="標楷體" w:hint="eastAsia"/>
                              </w:rPr>
                            </w:pPr>
                          </w:p>
                        </w:txbxContent>
                      </v:textbox>
                    </v:shape>
                    <v:shape id="Text Box 164" o:spid="_x0000_s1035" type="#_x0000_t202" style="position:absolute;left:2866;top:2633;width:1928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<v:textbox>
                        <w:txbxContent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第2單元</w:t>
                            </w:r>
                          </w:p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 w:hint="eastAsia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小數的乘法</w:t>
                            </w:r>
                          </w:p>
                          <w:p w:rsidR="000568BF" w:rsidRDefault="000568BF" w:rsidP="000F168A">
                            <w:pPr>
                              <w:rPr>
                                <w:rFonts w:ascii="標楷體" w:eastAsia="標楷體" w:hint="eastAsia"/>
                              </w:rPr>
                            </w:pPr>
                          </w:p>
                        </w:txbxContent>
                      </v:textbox>
                    </v:shape>
                    <v:shape id="Text Box 165" o:spid="_x0000_s1036" type="#_x0000_t202" style="position:absolute;left:7182;top:2633;width:1928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">
                      <v:textbox inset="1mm,,1mm">
                        <w:txbxContent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第4單元</w:t>
                            </w:r>
                          </w:p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 w:hint="eastAsia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數的十進位結構</w:t>
                            </w:r>
                          </w:p>
                          <w:p w:rsidR="000568BF" w:rsidRDefault="000568BF" w:rsidP="000F168A">
                            <w:pPr>
                              <w:rPr>
                                <w:rFonts w:ascii="標楷體" w:eastAsia="標楷體" w:hint="eastAsia"/>
                              </w:rPr>
                            </w:pPr>
                          </w:p>
                        </w:txbxContent>
                      </v:textbox>
                    </v:shape>
                    <v:shape id="Text Box 166" o:spid="_x0000_s1037" type="#_x0000_t202" style="position:absolute;left:9341;top:2633;width:1928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">
                      <v:textbox inset=".1mm,,.1mm">
                        <w:txbxContent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第5單元</w:t>
                            </w:r>
                          </w:p>
                          <w:p w:rsidR="000568BF" w:rsidRDefault="000568BF" w:rsidP="000F168A">
                            <w:pPr>
                              <w:pStyle w:val="ab"/>
                              <w:spacing w:after="90"/>
                              <w:jc w:val="center"/>
                              <w:rPr>
                                <w:rFonts w:ascii="標楷體" w:eastAsia="標楷體" w:hAnsi="標楷體" w:hint="eastAsia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w w:val="80"/>
                              </w:rPr>
                              <w:t>體積</w:t>
                            </w:r>
                          </w:p>
                          <w:p w:rsidR="000568BF" w:rsidRDefault="000568BF" w:rsidP="000F168A">
                            <w:pPr>
                              <w:rPr>
                                <w:rFonts w:ascii="標楷體" w:eastAsia="標楷體" w:hAnsi="標楷體" w:hint="eastAsia"/>
                              </w:rPr>
                            </w:pPr>
                          </w:p>
                        </w:txbxContent>
                      </v:textbox>
                    </v:shape>
                    <v:line id="Line 167" o:spid="_x0000_s1038" style="position:absolute;visibility:visible;mso-wrap-style:square" from="1609,4074" to="10311,4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  <v:line id="Line 168" o:spid="_x0000_s1039" style="position:absolute;visibility:visible;mso-wrap-style:square" from="1616,3603" to="1616,4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  <v:line id="Line 169" o:spid="_x0000_s1040" style="position:absolute;visibility:visible;mso-wrap-style:square" from="3830,3603" to="3830,4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  <v:line id="Line 170" o:spid="_x0000_s1041" style="position:absolute;visibility:visible;mso-wrap-style:square" from="5988,3603" to="5988,4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  <v:line id="Line 171" o:spid="_x0000_s1042" style="position:absolute;visibility:visible;mso-wrap-style:square" from="8146,3618" to="8146,4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  <v:line id="Line 172" o:spid="_x0000_s1043" style="position:absolute;visibility:visible;mso-wrap-style:square" from="10305,3595" to="10305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  </v:group>
                  <v:group id="Group 20" o:spid="_x0000_s1044" style="position:absolute;left:628;top:5407;width:10597;height:3767" coordorigin="628,5407" coordsize="10597,3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1" o:spid="_x0000_s1045" style="position:absolute;left:628;top:5407;width:10597;height:2747" coordorigin="639,5407" coordsize="10597,2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line id="Line 179" o:spid="_x0000_s1046" style="position:absolute;visibility:visible;mso-wrap-style:square" from="10369,5407" to="10369,7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    <v:group id="Group 23" o:spid="_x0000_s1047" style="position:absolute;left:639;top:5407;width:10597;height:2747" coordorigin="672,5407" coordsize="10597,2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154" o:spid="_x0000_s1048" style="position:absolute;left:5243;top:7123;width:1984;height:1031" coordorigin="5001,7818" coordsize="1984,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Text Box 155" o:spid="_x0000_s1049" type="#_x0000_t202" style="position:absolute;left:5001;top:8282;width:1984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<v:textbox>
                              <w:txbxContent>
                                <w:p w:rsidR="000568BF" w:rsidRDefault="000568BF" w:rsidP="000F168A">
                                  <w:pPr>
                                    <w:pStyle w:val="ab"/>
                                    <w:spacing w:after="9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加油小站2</w:t>
                                  </w:r>
                                </w:p>
                                <w:p w:rsidR="000568BF" w:rsidRDefault="000568BF" w:rsidP="000F168A">
                                  <w:pPr>
                                    <w:rPr>
                                      <w:rFonts w:ascii="標楷體" w:eastAsia="標楷體" w:hint="eastAsia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line id="Line 156" o:spid="_x0000_s1050" style="position:absolute;visibility:visible;mso-wrap-style:square" from="5988,7818" to="5988,8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r1xAAAANs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xweX9IPkOs7AAAA//8DAFBLAQItABQABgAIAAAAIQDb4fbL7gAAAIUBAAATAAAAAAAAAAAA&#10;AAAAAAAAAABbQ29udGVudF9UeXBlc10ueG1sUEsBAi0AFAAGAAgAAAAhAFr0LFu/AAAAFQEAAAsA&#10;AAAAAAAAAAAAAAAAHwEAAF9yZWxzLy5yZWxzUEsBAi0AFAAGAAgAAAAhAHM8WvXEAAAA2wAAAA8A&#10;AAAAAAAAAAAAAAAABwIAAGRycy9kb3ducmV2LnhtbFBLBQYAAAAAAwADALcAAAD4AgAAAAA=&#10;">
                            <v:stroke endarrow="block"/>
                          </v:line>
                        </v:group>
                        <v:line id="Line 174" o:spid="_x0000_s1051" style="position:absolute;visibility:visible;mso-wrap-style:square" from="3955,5407" to="3955,7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  <v:shape id="Text Box 175" o:spid="_x0000_s1052" type="#_x0000_t202" style="position:absolute;left:3277;top:5794;width:1817;height: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">
                          <v:textbox inset="1mm,,1mm">
                            <w:txbxContent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第7單元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  <w:w w:val="92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w w:val="92"/>
                                  </w:rPr>
                                  <w:t>生活中的大單位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</w:rPr>
                                </w:pPr>
                              </w:p>
                              <w:p w:rsidR="000568BF" w:rsidRDefault="000568BF" w:rsidP="000F168A">
                                <w:pPr>
                                  <w:rPr>
                                    <w:rFonts w:ascii="標楷體" w:eastAsia="標楷體" w:hint="eastAsia"/>
                                  </w:rPr>
                                </w:pPr>
                              </w:p>
                            </w:txbxContent>
                          </v:textbox>
                        </v:shape>
                        <v:line id="Line 176" o:spid="_x0000_s1053" style="position:absolute;visibility:visible;mso-wrap-style:square" from="1859,5407" to="10492,5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        <v:line id="Line 177" o:spid="_x0000_s1054" style="position:absolute;flip:y;visibility:visible;mso-wrap-style:square" from="1858,7107" to="10492,7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        <v:line id="Line 178" o:spid="_x0000_s1055" style="position:absolute;visibility:visible;mso-wrap-style:square" from="1769,5407" to="1769,7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<v:shape id="Text Box 180" o:spid="_x0000_s1056" type="#_x0000_t202" style="position:absolute;left:672;top:5794;width:2495;height: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<v:textbox>
                            <w:txbxContent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第6單元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整數、小數除以整數</w:t>
                                </w:r>
                              </w:p>
                              <w:p w:rsidR="000568BF" w:rsidRDefault="000568BF" w:rsidP="000F168A">
                                <w:pPr>
                                  <w:rPr>
                                    <w:rFonts w:ascii="標楷體" w:eastAsia="標楷體" w:hint="eastAsia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81" o:spid="_x0000_s1057" type="#_x0000_t202" style="position:absolute;left:9190;top:5794;width:2079;height: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">
                          <v:textbox inset="1mm,,1mm">
                            <w:txbxContent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第10單元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  <w:w w:val="95"/>
                                    <w:kern w:val="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w w:val="95"/>
                                  </w:rPr>
                                  <w:t>柱體、錐體和球體</w:t>
                                </w:r>
                              </w:p>
                              <w:p w:rsidR="000568BF" w:rsidRDefault="000568BF" w:rsidP="000F168A">
                                <w:pPr>
                                  <w:rPr>
                                    <w:rFonts w:ascii="標楷體" w:eastAsia="標楷體" w:hint="eastAsia"/>
                                    <w:w w:val="95"/>
                                    <w:kern w:val="0"/>
                                  </w:rPr>
                                </w:pPr>
                              </w:p>
                            </w:txbxContent>
                          </v:textbox>
                        </v:shape>
                        <v:line id="Line 182" o:spid="_x0000_s1058" style="position:absolute;visibility:visible;mso-wrap-style:square" from="6142,5407" to="6142,7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  <v:line id="Line 183" o:spid="_x0000_s1059" style="position:absolute;visibility:visible;mso-wrap-style:square" from="8328,5407" to="8328,7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  <v:shape id="Text Box 184" o:spid="_x0000_s1060" type="#_x0000_t202" style="position:absolute;left:7300;top:5794;width:1764;height: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            <v:textbox>
                            <w:txbxContent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第9單元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  <w:w w:val="95"/>
                                    <w:kern w:val="0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  <w:w w:val="95"/>
                                    <w:kern w:val="0"/>
                                  </w:rPr>
                                  <w:t>容積和容量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  <w:kern w:val="0"/>
                                  </w:rPr>
                                </w:pPr>
                              </w:p>
                              <w:p w:rsidR="000568BF" w:rsidRDefault="000568BF" w:rsidP="000F168A">
                                <w:pPr>
                                  <w:rPr>
                                    <w:rFonts w:ascii="標楷體" w:eastAsia="標楷體" w:hint="eastAsia"/>
                                    <w:kern w:val="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85" o:spid="_x0000_s1061" type="#_x0000_t202" style="position:absolute;left:5276;top:5794;width:1866;height: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<v:textbox>
                            <w:txbxContent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第8單元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比率和百分率</w:t>
                                </w: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</w:rPr>
                                </w:pPr>
                              </w:p>
                              <w:p w:rsidR="000568BF" w:rsidRDefault="000568BF" w:rsidP="000F168A">
                                <w:pPr>
                                  <w:pStyle w:val="ab"/>
                                  <w:spacing w:after="90"/>
                                  <w:jc w:val="center"/>
                                  <w:rPr>
                                    <w:rFonts w:ascii="標楷體" w:eastAsia="標楷體" w:hint="eastAsia"/>
                                  </w:rPr>
                                </w:pPr>
                              </w:p>
                              <w:p w:rsidR="000568BF" w:rsidRDefault="000568BF" w:rsidP="000F168A">
                                <w:pPr>
                                  <w:rPr>
                                    <w:rFonts w:ascii="標楷體" w:eastAsia="標楷體" w:hint="eastAsia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shape id="Text Box 158" o:spid="_x0000_s1062" type="#_x0000_t202" style="position:absolute;left:4452;top:8607;width:3471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<v:textbox>
                        <w:txbxContent>
                          <w:p w:rsidR="000568BF" w:rsidRDefault="000568BF" w:rsidP="000F168A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數學探索、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密數脫逃</w:t>
                            </w:r>
                            <w:proofErr w:type="gramEnd"/>
                          </w:p>
                          <w:p w:rsidR="000568BF" w:rsidRDefault="000568BF" w:rsidP="000F168A">
                            <w:pPr>
                              <w:rPr>
                                <w:rFonts w:ascii="標楷體" w:eastAsia="標楷體" w:hAnsi="標楷體" w:hint="eastAsia"/>
                              </w:rPr>
                            </w:pPr>
                          </w:p>
                        </w:txbxContent>
                      </v:textbox>
                    </v:shape>
                    <v:line id="Line 160" o:spid="_x0000_s1063" style="position:absolute;visibility:visible;mso-wrap-style:square" from="6195,8154" to="6195,8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ichwQAAANsAAAAPAAAAZHJzL2Rvd25yZXYueG1sRE/Pa8Iw&#10;FL4L/g/hCbvZ1DG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CEKJyHBAAAA2wAAAA8AAAAA&#10;AAAAAAAAAAAABwIAAGRycy9kb3ducmV2LnhtbFBLBQYAAAAAAwADALcAAAD1AgAAAAA=&#10;">
                      <v:stroke endarrow="block"/>
                    </v:line>
                  </v:group>
                </v:group>
                <w10:wrap anchorx="margin"/>
              </v:group>
            </w:pict>
          </mc:Fallback>
        </mc:AlternateContent>
      </w:r>
      <w:r w:rsidRPr="00350B17">
        <w:rPr>
          <w:rFonts w:ascii="標楷體" w:eastAsia="標楷體" w:hAnsi="標楷體" w:hint="eastAsia"/>
          <w:color w:val="000000"/>
          <w:sz w:val="20"/>
          <w:szCs w:val="20"/>
        </w:rPr>
        <w:br w:type="page"/>
      </w:r>
    </w:p>
    <w:p w:rsidR="00016DD6" w:rsidRPr="00350B17" w:rsidRDefault="007028AF" w:rsidP="00016DD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 w:hint="eastAsia"/>
          <w:szCs w:val="24"/>
        </w:rPr>
        <w:lastRenderedPageBreak/>
        <w:t xml:space="preserve"> </w:t>
      </w:r>
      <w:r w:rsidR="007600D7" w:rsidRPr="00350B17">
        <w:rPr>
          <w:rFonts w:ascii="標楷體" w:eastAsia="標楷體" w:hAnsi="標楷體" w:hint="eastAsia"/>
          <w:szCs w:val="24"/>
        </w:rPr>
        <w:t>學習總目標</w:t>
      </w:r>
      <w:r w:rsidR="00016DD6" w:rsidRPr="00350B17">
        <w:rPr>
          <w:rFonts w:ascii="標楷體" w:eastAsia="標楷體" w:hAnsi="標楷體" w:hint="eastAsia"/>
          <w:szCs w:val="24"/>
        </w:rPr>
        <w:t>：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能在測量的情境中，理解分數之「整數相除」的意涵。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能在具體情境中，解決整數乘以分數、分數乘以分數的問題。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能在分數的乘法中，察覺被乘數、乘數和積的關係。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能在具體情境中，解決分數除以整數的問題。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能理解多位小數的整數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倍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的計算，並解決生活中的計算問題。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能解決生活中整數乘以小數（或小數乘以小數）的直式乘法問題。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能理解小數乘法中，被乘數、乘數和積的關係。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認識扇形、繪製扇形、扇形的應用。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認識圓心角。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認識1/2圓、1/3圓、1/4圓、1/6圓…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…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的扇形。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認識十進位結構。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從具體情境中，認識一億以上各數的位名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與位值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能認識多位小數，解決生活中的問題。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從具體情境中，解決十進位結構的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的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應用問題。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了解正方體和長方體的體積公式與應用。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認識立方公尺（m3）的意義，並了解立方公分與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立方公尺間的關係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及換算。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能用直式解決整數除以整數（或小數除以整數），商為三位小數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以內，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沒有餘數的計算。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能做簡單分數換成小數（或簡單小數換成分數），解決生活上的問題。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能認識公噸；能認識公噸和公斤的關係，並利用此關係進行整數和小數的換算與計算問題。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能認識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公畝、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公頃和平方公里。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能認識平方公尺、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公畝、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公頃和平方公里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相互間的關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係，並利用此關係進行整數和小數的換算與計算問題。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能透過實物、圖片的操作與分類，辨識柱體和錐體；能透過觀察與操作，了解柱體、錐體的組成要素與性質。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能透過組成要素的比較，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了解角柱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和圓柱（或角錐和圓錐）的異同，及其</w:t>
      </w:r>
      <w:proofErr w:type="gramStart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要素間的關</w:t>
      </w:r>
      <w:proofErr w:type="gramEnd"/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係。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認識球體。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能由生活情境中的問題，理解比率、百分率。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能解決生活中與百分率有關的問題。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認識體積和容積的關係。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了解正方體、長方體容積的求法。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認識容積、容量的關係。</w:t>
      </w:r>
    </w:p>
    <w:p w:rsidR="00B62327" w:rsidRPr="00350B17" w:rsidRDefault="00B62327" w:rsidP="00B62327">
      <w:pPr>
        <w:numPr>
          <w:ilvl w:val="0"/>
          <w:numId w:val="3"/>
        </w:numPr>
        <w:rPr>
          <w:rFonts w:ascii="標楷體" w:eastAsia="標楷體" w:hAnsi="標楷體" w:cs="Arial Unicode MS"/>
          <w:color w:val="000000"/>
          <w:sz w:val="22"/>
          <w:szCs w:val="20"/>
        </w:rPr>
      </w:pPr>
      <w:r w:rsidRPr="00350B17">
        <w:rPr>
          <w:rFonts w:ascii="標楷體" w:eastAsia="標楷體" w:hAnsi="標楷體" w:cs="Arial Unicode MS" w:hint="eastAsia"/>
          <w:color w:val="000000"/>
          <w:sz w:val="22"/>
          <w:szCs w:val="20"/>
        </w:rPr>
        <w:t>了解不規則物體體積的算法。</w:t>
      </w:r>
    </w:p>
    <w:p w:rsidR="00B62327" w:rsidRDefault="00B62327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1D0C23" w:rsidRDefault="001D0C23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1D0C23" w:rsidRDefault="001D0C23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1D0C23" w:rsidRDefault="001D0C23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1D0C23" w:rsidRDefault="001D0C23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1D0C23" w:rsidRDefault="001D0C23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1D0C23" w:rsidRPr="00350B17" w:rsidRDefault="001D0C23" w:rsidP="00B62327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p w:rsidR="001905A7" w:rsidRPr="00350B17" w:rsidRDefault="001905A7" w:rsidP="00B62327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7028AF" w:rsidRPr="00350B17" w:rsidRDefault="007028AF" w:rsidP="00016DD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350B17">
        <w:rPr>
          <w:rFonts w:ascii="標楷體" w:eastAsia="標楷體" w:hAnsi="標楷體"/>
          <w:szCs w:val="24"/>
        </w:rPr>
        <w:lastRenderedPageBreak/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602"/>
        <w:gridCol w:w="1153"/>
        <w:gridCol w:w="1753"/>
        <w:gridCol w:w="1560"/>
        <w:gridCol w:w="1559"/>
        <w:gridCol w:w="1417"/>
        <w:gridCol w:w="1276"/>
        <w:gridCol w:w="1134"/>
      </w:tblGrid>
      <w:tr w:rsidR="008970B1" w:rsidRPr="00350B17" w:rsidTr="001D0C23">
        <w:trPr>
          <w:trHeight w:val="720"/>
        </w:trPr>
        <w:tc>
          <w:tcPr>
            <w:tcW w:w="456" w:type="dxa"/>
            <w:vMerge w:val="restart"/>
            <w:vAlign w:val="center"/>
          </w:tcPr>
          <w:p w:rsidR="008970B1" w:rsidRPr="00350B17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起訖</w:t>
            </w:r>
            <w:proofErr w:type="gramStart"/>
            <w:r w:rsidRPr="00350B17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 w:rsidRPr="00350B17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602" w:type="dxa"/>
            <w:vMerge w:val="restart"/>
            <w:vAlign w:val="center"/>
          </w:tcPr>
          <w:p w:rsidR="008970B1" w:rsidRPr="00350B17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153" w:type="dxa"/>
            <w:vMerge w:val="restart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課程主題－單元名稱</w:t>
            </w:r>
          </w:p>
        </w:tc>
        <w:tc>
          <w:tcPr>
            <w:tcW w:w="1753" w:type="dxa"/>
            <w:vMerge w:val="restart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核心素養</w:t>
            </w:r>
          </w:p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指標</w:t>
            </w:r>
          </w:p>
        </w:tc>
        <w:tc>
          <w:tcPr>
            <w:tcW w:w="3119" w:type="dxa"/>
            <w:gridSpan w:val="2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417" w:type="dxa"/>
            <w:vMerge w:val="restart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學習目標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議題融入</w:t>
            </w:r>
          </w:p>
        </w:tc>
        <w:tc>
          <w:tcPr>
            <w:tcW w:w="1134" w:type="dxa"/>
            <w:vMerge w:val="restart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評量</w:t>
            </w:r>
          </w:p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8970B1" w:rsidRPr="00350B17" w:rsidTr="001D0C23">
        <w:trPr>
          <w:trHeight w:val="720"/>
        </w:trPr>
        <w:tc>
          <w:tcPr>
            <w:tcW w:w="456" w:type="dxa"/>
            <w:vMerge/>
            <w:vAlign w:val="center"/>
          </w:tcPr>
          <w:p w:rsidR="008970B1" w:rsidRPr="00350B17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2" w:type="dxa"/>
            <w:vMerge/>
            <w:vAlign w:val="center"/>
          </w:tcPr>
          <w:p w:rsidR="008970B1" w:rsidRPr="00350B17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3" w:type="dxa"/>
            <w:vMerge/>
            <w:vAlign w:val="center"/>
          </w:tcPr>
          <w:p w:rsidR="008970B1" w:rsidRPr="00350B17" w:rsidRDefault="008970B1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Merge/>
            <w:vAlign w:val="center"/>
          </w:tcPr>
          <w:p w:rsidR="008970B1" w:rsidRPr="00350B17" w:rsidRDefault="008970B1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學習</w:t>
            </w:r>
          </w:p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559" w:type="dxa"/>
            <w:vAlign w:val="center"/>
          </w:tcPr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學習</w:t>
            </w:r>
          </w:p>
          <w:p w:rsidR="008970B1" w:rsidRPr="00350B17" w:rsidRDefault="008970B1" w:rsidP="006529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表現</w:t>
            </w:r>
          </w:p>
        </w:tc>
        <w:tc>
          <w:tcPr>
            <w:tcW w:w="1417" w:type="dxa"/>
            <w:vMerge/>
            <w:vAlign w:val="center"/>
          </w:tcPr>
          <w:p w:rsidR="008970B1" w:rsidRPr="00350B17" w:rsidRDefault="008970B1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970B1" w:rsidRPr="00350B17" w:rsidRDefault="008970B1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970B1" w:rsidRPr="00350B17" w:rsidRDefault="008970B1" w:rsidP="0065298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602" w:type="dxa"/>
            <w:vAlign w:val="center"/>
          </w:tcPr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2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9</w:t>
            </w:r>
          </w:p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2/13</w:t>
            </w:r>
          </w:p>
        </w:tc>
        <w:tc>
          <w:tcPr>
            <w:tcW w:w="1153" w:type="dxa"/>
          </w:tcPr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2425EB" w:rsidRPr="00350B17" w:rsidRDefault="002425EB" w:rsidP="002425EB">
            <w:pPr>
              <w:pStyle w:val="Defaul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1-1</w:t>
            </w:r>
            <w:r w:rsidRPr="00350B17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用分數表示整數相除的結果、1-2</w:t>
            </w:r>
            <w:r w:rsidRPr="00350B17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整數的分數倍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 具備基本的算術操作能力、並能指認基本的形體與相對關係，在日常生活情境中，用數學表述與解決問題。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 分數的乘法：整數乘以分數、分數乘以分數的意義。知道用約分簡化乘法計算。處理乘積一定比被乘數大的錯誤類型。透過分數計算的公式，知道乘法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交換律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在分數也成立。</w:t>
            </w:r>
          </w:p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N-5-6整數相除之分數表示：從分裝（測量）和平分的觀點，分別說明整數相除為分數之意義與合理性。　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N-5-7分數除以整數：分數除以整數的意義。最後將問題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轉化為乘以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單位分數。</w:t>
            </w:r>
          </w:p>
        </w:tc>
        <w:tc>
          <w:tcPr>
            <w:tcW w:w="1559" w:type="dxa"/>
            <w:vAlign w:val="center"/>
          </w:tcPr>
          <w:p w:rsidR="002425EB" w:rsidRPr="00350B17" w:rsidRDefault="002425EB" w:rsidP="002425EB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n-Ⅲ-5理解整數相除的分數表示的意義。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n-Ⅲ-6理解分數乘法和除法的意義、計算與應用。</w:t>
            </w:r>
          </w:p>
        </w:tc>
        <w:tc>
          <w:tcPr>
            <w:tcW w:w="1417" w:type="dxa"/>
            <w:vAlign w:val="center"/>
          </w:tcPr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1.在具體情境中，理解分數之「整數相除」的意涵。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2.在具體情境中，解決整數乘以分數的問題。</w:t>
            </w:r>
          </w:p>
        </w:tc>
        <w:tc>
          <w:tcPr>
            <w:tcW w:w="1276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◎人權教育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人E5欣賞、包容個別差異並尊重自己與他人的權利。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◎科技教育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科E2了解動手實作的重要性。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科E9具備與他人團隊合作的能力。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◎品德教育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品E3溝通合作與和諧人際關係。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◎資訊教育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資E3應用運算思維描述問題解決的方法。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◎生涯規劃教育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E7培養良好的人際互動能力。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E12學習解決問題與做決定的能力。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◎閱讀素養教育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閱E1認識一般生活情</w:t>
            </w: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境中需要使用的，以及學習學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科基礎知識所應具備的字詞彙。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閱E3熟悉與學科學習相關的文本閱讀策略。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◎戶外教育 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2" w:type="dxa"/>
            <w:vAlign w:val="center"/>
          </w:tcPr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2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1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6</w:t>
            </w:r>
          </w:p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2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20</w:t>
            </w:r>
          </w:p>
        </w:tc>
        <w:tc>
          <w:tcPr>
            <w:tcW w:w="1153" w:type="dxa"/>
          </w:tcPr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2425EB" w:rsidRPr="00350B17" w:rsidRDefault="002425EB" w:rsidP="002425EB">
            <w:pPr>
              <w:pStyle w:val="Defaul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1-2</w:t>
            </w:r>
            <w:r w:rsidRPr="00350B17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整數的分數倍、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1-3</w:t>
            </w:r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br/>
              <w:t>分數的分數</w:t>
            </w:r>
            <w:proofErr w:type="gramStart"/>
            <w:r w:rsidRPr="00350B17">
              <w:rPr>
                <w:rFonts w:ascii="標楷體" w:eastAsia="標楷體" w:hAnsi="標楷體" w:cs="Times New Roman" w:hint="eastAsia"/>
                <w:sz w:val="20"/>
                <w:szCs w:val="20"/>
              </w:rPr>
              <w:t>倍</w:t>
            </w:r>
            <w:proofErr w:type="gramEnd"/>
          </w:p>
        </w:tc>
        <w:tc>
          <w:tcPr>
            <w:tcW w:w="1753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 具備基本的算術操作能力、並能指認基本的形體與相對關係，在日常生活情境中，用數學表述與解決問題。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</w:t>
            </w: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用之度量衡及時間，認識日常經驗中的幾何形體，並能以符號表示公式。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N-5-5 分數的乘法：整數乘以分數、分數乘以分數的意義。知道用約分簡化乘法計算。處理乘積一定比被乘數大的錯誤類型。透過分數計算的公式，知道乘法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交換律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在分數也成立。</w:t>
            </w:r>
          </w:p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N-5-6整數相除之分數表示：從分裝（測量）和平分的觀點，分別說明整數相除為分數之意義與合理性。　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N-5-7分數除以整數：分數除以整數的意義。最後將問題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轉化為乘以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單位分數。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  <w:p w:rsidR="0045367F" w:rsidRPr="00350B17" w:rsidRDefault="0045367F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425EB" w:rsidRPr="00350B17" w:rsidRDefault="002425EB" w:rsidP="002425EB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n-Ⅲ-6理解分數乘法和除法的意義、計算與應用。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45367F" w:rsidRPr="00350B17" w:rsidRDefault="0045367F" w:rsidP="002425E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1.在具體情境中，解決整數乘以分數的問題。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2.在具體情境中，解決分數乘以分數的問題。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45367F" w:rsidRPr="00350B17" w:rsidRDefault="0045367F" w:rsidP="002425E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◎人權教育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人E5欣賞、包容個別差異並尊重自己與他人的權利。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◎科技教育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科E2了解動手實作的重要性。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科E9具備與他人團隊合作的能力。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◎品德教育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品E3溝通合作與和諧人際關係。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◎資訊教育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資E3應用運算思維描述問題解決</w:t>
            </w: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的方法。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◎生涯規劃教育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E7培養良好的人際互動能力。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E12學習解決問題與做決定的能力。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◎閱讀素養教育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閱E1認識一般生活情境中需要使用的，以及學習學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科基礎知識所應具備的字詞彙。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閱E3熟悉與學科學習相關的文本閱讀策略。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◎戶外教育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戶E2豐富自身與環境的互動經驗，培養對生活環境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的覺知與敏感，體驗與珍惜環境的好。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2" w:type="dxa"/>
            <w:vAlign w:val="center"/>
          </w:tcPr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2/23</w:t>
            </w:r>
          </w:p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2/26</w:t>
            </w:r>
          </w:p>
        </w:tc>
        <w:tc>
          <w:tcPr>
            <w:tcW w:w="1153" w:type="dxa"/>
          </w:tcPr>
          <w:p w:rsidR="0045367F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t>1-3</w:t>
            </w:r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br/>
              <w:t>分數的分數</w:t>
            </w:r>
            <w:proofErr w:type="gramStart"/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t>倍</w:t>
            </w:r>
            <w:proofErr w:type="gramEnd"/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被乘數、乘數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和積的關係、1-5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分數除以整數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數-E-A2 具備基本的算術操作能力、並能指認基本的形體與相對關係，在日常生活情境中，用數學表述與解決問題。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數-E-A3能觀察出日常生活問題和數學的關聯，並能嘗試與擬訂解決問題的計畫。在解決問題之後，能轉化數學解答於日常生活的應用。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N-5-5 分數的乘法：整數乘以分數、分數乘以分數的意義。知道用約分簡化乘法計算。處理乘積一定比被乘數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大的錯誤類型。透過分數計算的公式，知道乘法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交換律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在分數也成立。</w:t>
            </w:r>
          </w:p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N-5-6整數相除之分數表示：從分裝（測量）和平分的觀點，分別說明整數相除為分數之意義與合理性。　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N-5-7分數除以整數：分數除以整數的意義。最後將問題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轉化為乘以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單位分數。</w:t>
            </w:r>
          </w:p>
        </w:tc>
        <w:tc>
          <w:tcPr>
            <w:tcW w:w="1559" w:type="dxa"/>
            <w:vAlign w:val="center"/>
          </w:tcPr>
          <w:p w:rsidR="002425EB" w:rsidRPr="00350B17" w:rsidRDefault="002425EB" w:rsidP="002425EB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n-Ⅲ-6理解分數乘法和除法的意義、計算與應用。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2425EB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</w:p>
          <w:p w:rsidR="0045367F" w:rsidRPr="00350B17" w:rsidRDefault="0045367F" w:rsidP="002425E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1.在具體情境中，解決分數乘以分數的問題。</w:t>
            </w:r>
          </w:p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2.理解分數的乘法中，被乘數、乘數和積的關係。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3.在具體情境中，解決分數除以整數的問題。</w:t>
            </w:r>
          </w:p>
        </w:tc>
        <w:tc>
          <w:tcPr>
            <w:tcW w:w="1276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 xml:space="preserve">◎人權教育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人E5欣賞、包容個別差異並尊重自己與他人的權利。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◎科技教育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科E2了解</w:t>
            </w: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動手實作的重要性。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科E9具備與他人團隊合作的能力。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◎品德教育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品E3溝通合作與和諧人際關係。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◎資訊教育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資E3應用運算思維描述問題解決的方法。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◎生涯規劃教育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E7培養良好的人際互動能力。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E12學習解決問題與做決定的能力。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◎閱讀素養教育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閱E3熟悉與學科學習相關的文本閱讀策略。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◎戶外教育 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戶E2豐富自身與環境的互動經</w:t>
            </w: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驗，培養對生活環境的覺知與敏感，體驗與珍惜環境的好。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四</w:t>
            </w:r>
          </w:p>
        </w:tc>
        <w:tc>
          <w:tcPr>
            <w:tcW w:w="602" w:type="dxa"/>
            <w:vAlign w:val="center"/>
          </w:tcPr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3/2</w:t>
            </w:r>
          </w:p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3/6</w:t>
            </w:r>
          </w:p>
        </w:tc>
        <w:tc>
          <w:tcPr>
            <w:tcW w:w="1153" w:type="dxa"/>
          </w:tcPr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第2單元小數的乘法</w:t>
            </w:r>
          </w:p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多位小數乘以整數、2-2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整數的小數倍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中。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證據討論事情，以及和他人有條理溝通的態度。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N-5-8小數的乘法：整數乘以小數、小數乘以小數的意義。乘數為小數的直式計算。教師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用位值的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概念說明直式計算的合理性。處理乘積一定比被乘數大的錯誤類型。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425EB" w:rsidRPr="00350B17" w:rsidRDefault="002425EB" w:rsidP="002425EB">
            <w:pPr>
              <w:widowControl/>
              <w:spacing w:line="360" w:lineRule="exact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做直式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計算與應用。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1.理解多位小數的整數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倍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的計算，並解決生活中的計算問題。</w:t>
            </w:r>
          </w:p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 解決生活中整數乘以小數的直式乘法問題。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</w:t>
            </w:r>
            <w:r w:rsidRPr="00350B17">
              <w:rPr>
                <w:rFonts w:ascii="標楷體" w:eastAsia="標楷體" w:hAnsi="標楷體" w:hint="eastAsia"/>
              </w:rPr>
              <w:t xml:space="preserve"> </w:t>
            </w: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解決生活中小數乘以小數的直式乘法問題。</w:t>
            </w:r>
          </w:p>
        </w:tc>
        <w:tc>
          <w:tcPr>
            <w:tcW w:w="1276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◎人權教育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人E5欣賞、包容個別差異並尊重自己與他人的權利。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◎科技教育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科E2了解動手實作的重要性。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科E9具備與他人團隊合作的能力。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◎品德教育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品E3溝通合作與和諧人際關係。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◎生涯規劃教育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E7 培養良好的人際互動能力。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E12學習解決問題與做決定的能力。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◎閱讀素養教育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閱E1認識一般生活情境中需要使用的，以及學習學科基礎知識所應具備的字詞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彙。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閱E3熟悉與學科學習相關的文本閱讀策略。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◎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戶外教育</w:t>
            </w: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602" w:type="dxa"/>
            <w:vAlign w:val="center"/>
          </w:tcPr>
          <w:p w:rsidR="0045367F" w:rsidRPr="00350B17" w:rsidRDefault="00960CC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9</w:t>
            </w:r>
            <w:proofErr w:type="gramStart"/>
            <w:r w:rsidR="0045367F"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3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13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第2單元小數的乘法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小數的小數倍、2-4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被乘數、乘數和積的關係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45367F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第3單元扇形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、3-2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認識圓心角</w:t>
            </w:r>
          </w:p>
        </w:tc>
        <w:tc>
          <w:tcPr>
            <w:tcW w:w="1753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中。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算術符號之間的轉換能力，並能熟練操作日常使用之度量衡及時間，認識日常經驗中的幾何形體，並能以符號表示公式。</w:t>
            </w:r>
          </w:p>
          <w:p w:rsidR="002425EB" w:rsidRPr="00350B17" w:rsidRDefault="002425EB" w:rsidP="002425E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2425EB" w:rsidRPr="00350B17" w:rsidRDefault="002425EB" w:rsidP="002425EB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N-5-8小數的乘法：整數乘以小數、小數乘以小數的意義。乘數為小數的直式計算。教師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用位值的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概念說明直式計算的合理性。處理乘積一定比被乘數大的錯誤類型。</w:t>
            </w:r>
          </w:p>
          <w:p w:rsidR="002425EB" w:rsidRPr="00350B17" w:rsidRDefault="002425EB" w:rsidP="002425EB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S-5-3扇形的定義。「圓心角」。扇形可視為圓的一部分。將扇形與分數結合（幾分之幾圓）。能畫出指定扇形。</w:t>
            </w:r>
          </w:p>
          <w:p w:rsidR="0045367F" w:rsidRPr="00350B17" w:rsidRDefault="0045367F" w:rsidP="002425EB">
            <w:pPr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425EB" w:rsidRPr="00350B17" w:rsidRDefault="002425EB" w:rsidP="002425EB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做直式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計算與應用。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s-Ⅲ-2認識圓周率的意義，理解圓面積、圓周長、扇形面積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與弧長之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計算方式。</w:t>
            </w:r>
          </w:p>
        </w:tc>
        <w:tc>
          <w:tcPr>
            <w:tcW w:w="1417" w:type="dxa"/>
            <w:vAlign w:val="center"/>
          </w:tcPr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1. 解決生活中小數乘以小數的直式乘法問題。</w:t>
            </w:r>
          </w:p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2.理解小數乘法中，被乘數、乘數和積的關係。</w:t>
            </w:r>
          </w:p>
          <w:p w:rsidR="002425EB" w:rsidRPr="00350B17" w:rsidRDefault="002425EB" w:rsidP="002425EB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2.認識扇形。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3.認識圓心角。</w:t>
            </w:r>
          </w:p>
        </w:tc>
        <w:tc>
          <w:tcPr>
            <w:tcW w:w="1276" w:type="dxa"/>
            <w:vAlign w:val="center"/>
          </w:tcPr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 xml:space="preserve">◎人權教育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環E3了解人與自然和諧共生，進而保護</w:t>
            </w:r>
            <w:proofErr w:type="gramStart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重要棲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地。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◎家庭教育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家E11養成</w:t>
            </w: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良好家庭生活習慣，熟悉家務技巧，並參與家務工作。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 xml:space="preserve">◎科技教育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科E2了解動手實作的重要性。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 xml:space="preserve">◎品德教育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 xml:space="preserve">◎生涯規劃教育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E7 培養良好的人際互動能力。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E12學習解決問題與做決定的能力。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 xml:space="preserve">◎閱讀素養教育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戶外教育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戶E1善用</w:t>
            </w: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 xml:space="preserve">教室外、戶外及校外教學，認識生活環境（自然或人為）。 </w:t>
            </w:r>
          </w:p>
          <w:p w:rsidR="002425EB" w:rsidRPr="00350B17" w:rsidRDefault="002425EB" w:rsidP="002425EB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45367F" w:rsidRPr="00350B17" w:rsidRDefault="002425EB" w:rsidP="002425EB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六</w:t>
            </w:r>
          </w:p>
        </w:tc>
        <w:tc>
          <w:tcPr>
            <w:tcW w:w="602" w:type="dxa"/>
            <w:vAlign w:val="center"/>
          </w:tcPr>
          <w:p w:rsidR="0045367F" w:rsidRPr="00350B17" w:rsidRDefault="00B47ED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16</w:t>
            </w:r>
          </w:p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45367F" w:rsidRPr="00350B17" w:rsidRDefault="00B47ED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20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第3單元扇形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認識1/2圓、1/3圓、1/4圓、1/6圓……的扇形、3-4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繪製扇形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45367F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S-5-3扇形的定義。「圓心角」。扇形可視為圓的一部分。將扇形與分數結合（幾分之幾圓）。能畫出指定扇形。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s-Ⅲ-2認識圓周率的意義，理解圓面積、圓周長、扇形面積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與弧長之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計算方式。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1.認識1/2圓、1/3圓、1/4圓、1/6圓…</w:t>
            </w:r>
            <w:proofErr w:type="gramStart"/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…</w:t>
            </w:r>
            <w:proofErr w:type="gramEnd"/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的扇形。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2.繪製扇形。</w:t>
            </w:r>
          </w:p>
          <w:p w:rsidR="0045367F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3.扇形的素養應用。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◎性別平等教育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性E11培養性別間合宜表達情感的能力。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◎環境教育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環E1參與戶外學習與自然體驗，覺知自然環境的美、平衡、與完整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環E3了解人與自然和諧共生，進而保護</w:t>
            </w: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重要棲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地。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◎家庭教育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E7培養良好的人際互動能力。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◎戶外教育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戶E1善用教室外、戶外及校外教學，認識生活環境（自然或人為）。</w:t>
            </w:r>
          </w:p>
          <w:p w:rsidR="0045367F" w:rsidRPr="00350B17" w:rsidRDefault="00ED0A17" w:rsidP="00ED0A17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snapToGrid w:val="0"/>
              <w:spacing w:line="280" w:lineRule="exact"/>
              <w:ind w:left="212"/>
              <w:rPr>
                <w:rFonts w:ascii="標楷體" w:eastAsia="標楷體" w:hAnsi="標楷體"/>
                <w:color w:val="000000"/>
                <w:sz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45367F" w:rsidRPr="00350B17" w:rsidTr="001D0C23">
        <w:trPr>
          <w:trHeight w:val="1701"/>
        </w:trPr>
        <w:tc>
          <w:tcPr>
            <w:tcW w:w="456" w:type="dxa"/>
            <w:vAlign w:val="center"/>
          </w:tcPr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七</w:t>
            </w:r>
          </w:p>
        </w:tc>
        <w:tc>
          <w:tcPr>
            <w:tcW w:w="602" w:type="dxa"/>
            <w:vAlign w:val="center"/>
          </w:tcPr>
          <w:p w:rsidR="0045367F" w:rsidRPr="00350B17" w:rsidRDefault="00B47ED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</w:t>
            </w:r>
            <w:r w:rsidR="0045367F"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Pr="00350B17">
              <w:rPr>
                <w:rFonts w:ascii="標楷體" w:eastAsia="標楷體" w:hAnsi="標楷體" w:hint="eastAsia"/>
                <w:sz w:val="18"/>
              </w:rPr>
              <w:t>23</w:t>
            </w:r>
          </w:p>
          <w:p w:rsidR="0045367F" w:rsidRPr="00350B17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="00B47EDF" w:rsidRPr="00350B17">
              <w:rPr>
                <w:rFonts w:ascii="標楷體" w:eastAsia="標楷體" w:hAnsi="標楷體" w:hint="eastAsia"/>
                <w:sz w:val="18"/>
              </w:rPr>
              <w:t>3</w:t>
            </w:r>
            <w:r w:rsidRPr="00350B17">
              <w:rPr>
                <w:rFonts w:ascii="標楷體" w:eastAsia="標楷體" w:hAnsi="標楷體" w:hint="eastAsia"/>
                <w:sz w:val="18"/>
              </w:rPr>
              <w:t>/</w:t>
            </w:r>
            <w:r w:rsidR="00B47EDF" w:rsidRPr="00350B17">
              <w:rPr>
                <w:rFonts w:ascii="標楷體" w:eastAsia="標楷體" w:hAnsi="標楷體" w:hint="eastAsia"/>
                <w:sz w:val="18"/>
              </w:rPr>
              <w:t>27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第4單元數的十進位結構</w:t>
            </w:r>
          </w:p>
          <w:p w:rsidR="00ED0A17" w:rsidRPr="00350B17" w:rsidRDefault="00ED0A17" w:rsidP="00ED0A17">
            <w:pPr>
              <w:pStyle w:val="Pa1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2"/>
                <w:sz w:val="20"/>
                <w:szCs w:val="20"/>
              </w:rPr>
              <w:t>4-1</w:t>
            </w:r>
            <w:r w:rsidRPr="00350B17">
              <w:rPr>
                <w:rFonts w:ascii="Segoe UI Emoji" w:eastAsia="標楷體" w:hAnsi="Segoe UI Emoji" w:cs="Segoe UI Emoji"/>
                <w:color w:val="000000"/>
                <w:kern w:val="2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kern w:val="2"/>
                <w:sz w:val="20"/>
                <w:szCs w:val="20"/>
              </w:rPr>
              <w:t>一億以上的數、4-2</w:t>
            </w:r>
            <w:r w:rsidRPr="00350B17">
              <w:rPr>
                <w:rFonts w:ascii="Segoe UI Emoji" w:eastAsia="標楷體" w:hAnsi="Segoe UI Emoji" w:cs="Segoe UI Emoji"/>
                <w:color w:val="000000"/>
                <w:kern w:val="2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kern w:val="2"/>
                <w:sz w:val="20"/>
                <w:szCs w:val="20"/>
              </w:rPr>
              <w:t>認識多位小數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 具備從證據討論事情，以及和他人有條理溝通的態度。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的位值系統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：「兆位」至「千分位」。整合整數與小數。理解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基於位值系統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可延伸表示更大的數和更小的數。</w:t>
            </w:r>
          </w:p>
          <w:p w:rsidR="0045367F" w:rsidRPr="00350B17" w:rsidRDefault="0045367F" w:rsidP="0065298C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5367F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n-Ⅲ-1理解數的十進位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的位值結構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，並能據以延伸認識更大與更小的數。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2.從具體情境中，認識一億以上各數的位名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與位值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3.能認識多位小數，解決生活中的問題。</w:t>
            </w:r>
          </w:p>
          <w:p w:rsidR="0045367F" w:rsidRPr="00350B17" w:rsidRDefault="0045367F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◎環境教育環E5覺知人類的生活型態對其他生物與生態系的衝擊。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E7培養良好的人際互動能力。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◎閱讀素養教育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◎戶外教育</w:t>
            </w:r>
          </w:p>
          <w:p w:rsidR="0045367F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戶E2豐富自身與環境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lastRenderedPageBreak/>
              <w:t>的互動經驗，培養對生活環境的覺知與敏感，體驗與珍惜環境的好。</w:t>
            </w:r>
          </w:p>
        </w:tc>
        <w:tc>
          <w:tcPr>
            <w:tcW w:w="1134" w:type="dxa"/>
          </w:tcPr>
          <w:p w:rsidR="0045367F" w:rsidRPr="00350B17" w:rsidRDefault="0014347A" w:rsidP="0065298C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3/30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4/3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第4單元數的十進位結構</w:t>
            </w:r>
          </w:p>
          <w:p w:rsidR="00ED0A17" w:rsidRPr="00350B17" w:rsidRDefault="00ED0A17" w:rsidP="00ED0A17">
            <w:pPr>
              <w:pStyle w:val="Pa1"/>
              <w:rPr>
                <w:rFonts w:ascii="標楷體" w:eastAsia="標楷體" w:hAnsi="標楷體" w:cs="細明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2"/>
                <w:sz w:val="20"/>
                <w:szCs w:val="20"/>
              </w:rPr>
              <w:t>4-3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十進位結構、4-4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十進位結構的應用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 具備從證據討論事情，以及和他人有條理溝通的態度。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N-5-1十進位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的位值系統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：「兆位」至「千分位」。整合整數與小數。理解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基於位值系統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可延伸表示更大的數和更小的數。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n-Ⅲ-1理解數的十進位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的位值結構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，並能據以延伸認識更大與更小的數。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2從具體情境中，熟悉大數的計算。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◎環境教育環E5覺知人類的生活型態對其他生物與生態系的衝擊。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E7培養良好的人際互動能力。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◎閱讀素養教育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閱E1認識一般生活情境中需要使用的，以及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lastRenderedPageBreak/>
              <w:t>學習學科基礎知識所應具備的字詞彙。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◎戶外教育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4/6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4/10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第5單元體積</w:t>
            </w:r>
          </w:p>
          <w:p w:rsidR="00ED0A17" w:rsidRPr="00350B17" w:rsidRDefault="00ED0A17" w:rsidP="00ED0A17">
            <w:pPr>
              <w:pStyle w:val="Pa1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體積的公式、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認識立方公尺和換算、5-3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複合形體的體積</w:t>
            </w: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S-5-5正方體和長方體：計算正方體和長方體的體積與表面積。正方體與長方體的體積公式。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s-Ⅲ-4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理解角柱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（含正方體、長方體）與圓柱的體積與表面積 的計算方式。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1.了解正方體和長方體的體積公式。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2.認識立方公尺（m</w:t>
            </w: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  <w:vertAlign w:val="superscript"/>
              </w:rPr>
              <w:t>3</w:t>
            </w: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）的意義，並了解立方公分與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立方公尺間的關係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及換算。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3.正方體和長方體體積公式的應用。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科E9具備與他人團隊合作的能力。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E12學習解決問題與做決定的能力。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4/13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4/17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評量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  <w:proofErr w:type="gramEnd"/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加油小站1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加油小站、Try數學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N-5-5分數的乘法：整數乘以分數、分數乘以分數的意義。知道用約分簡化乘法計算。處理乘積一定比被乘數大的錯誤類型。透過分數計算的公式，知道乘法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交換律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在分數也成立。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N-5-6整數相除之分數表示：從分裝（測量）和平分的觀點，分別說明整數相除為分數之意義與合理性。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N-5-7分數除以整數：分數除以整數的意義。最後將問題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轉化為乘以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單位分數。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義。乘數為小數的直式計算。教師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用位值的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概念說明直式計算的合理性。處理乘積一定比被乘數大的錯誤類型。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n-Ⅲ-6理解分數乘法和除法的意義、計算與應用。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做直式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計算與應用。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理解角柱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（含正方體、長方體）與圓柱的體積與表面積 的計算方式。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◆</w:t>
            </w:r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t>統整第1單元～第5單元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4/20</w:t>
            </w:r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 xml:space="preserve"> 4/24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第6單元整數、小數除以整數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整數除以整數、6-2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小數除以整數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</w:t>
            </w: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 xml:space="preserve">數-E-C1 </w:t>
            </w:r>
            <w:proofErr w:type="gramStart"/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備從證據</w:t>
            </w:r>
            <w:proofErr w:type="gramEnd"/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N-5-9整數、小數除以整數(商為小數)：整數除以整數(商為小數)、小數除以整數的意義。教師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用位值的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概念說明直式計算的合理性。能用概數協助處理除不盡的情況。熟悉分母為2、4、5、8之真分數所對應的小數。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做直式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計算與應用。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1.用直式解決整數除以整數，商為三位小數以內且沒有餘數的計算。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2.用直式解決小數除以整數，商為三位小數以內且沒有餘數的計算。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◎閱讀素養教育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閱E3熟悉與學科學習相關的文本閱讀策略。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閱E4中高年級後需發展長篇文本的閱讀理解能力。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閱E7發展詮釋、反思、評鑑文本的能力。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4/27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5/1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整數、小數除以整數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分數和小數的互換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生活中的大單位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認識公噸、7-2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公噸和公斤的換算及應用、7-3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認識公畝和公頃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 xml:space="preserve">數-E-C1 </w:t>
            </w:r>
            <w:proofErr w:type="gramStart"/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備從證據</w:t>
            </w:r>
            <w:proofErr w:type="gramEnd"/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N-5-9整數、小數除以整數（商為小數）：整數除以整數（商為小數）、小數除以整數的意義。教師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用位值的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概念說明直式計算的合理性。能用概數協助處理除不盡的情況。熟悉分母為 2、4、5、8 之真</w:t>
            </w:r>
          </w:p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分數所對應的小數。</w:t>
            </w:r>
          </w:p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的意義。</w:t>
            </w:r>
          </w:p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N-5-12 面積：「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公畝」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、「公頃」、「平方公里」。生活實例之應用。含與「平方公尺」的換算與計算。使用概數。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N-5-13重量：「公噸」。生活實例之應用。含與公斤」的換算與計算。使用概數。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n-Ⅲ-11認識量的常用單位及其換算，並處理相關的應用問題。</w:t>
            </w:r>
          </w:p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n-Ⅲ-7理解小數乘法和除法的意義，能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做直式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計算與應用。</w:t>
            </w:r>
          </w:p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n-Ⅲ-8理解以四捨五入取概數，並進行合理估算。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n-Ⅲ-11認識量的常用單位及其換算，並處理相關的應用問題。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1.能做簡單分數化成小數，解決生活中的問題。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2.能做簡單小數化成分數，解決生活中的問題。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3.能認識公噸。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4.認識公噸和公斤的關係，並運用此關係進行換算與計算問題。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5.能認識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公畝、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公頃和平方公里。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6.認識平方公尺、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公畝、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公頃和平方公里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相互間的關係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，並運用此關係進行換算</w:t>
            </w: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與計算問題。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 xml:space="preserve">◎性別平等教育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性E11培養性別間合宜表達情感的能力。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◎環境教育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環E3了解人與自然和諧共生，進而保護</w:t>
            </w: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重要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棲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地。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◎家庭教育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E7培養良好的人際互動能力。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◎閱讀素養教育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閱E3熟悉與學科學習相關的文本閱讀策略。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◎戶外教育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戶E1善用教室外、戶外及校外教學，認識生活環境（自然或人為）。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戶E3 善用五官的感知，培養眼、耳、鼻、舌、觸覺及心靈對環境感受的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能力。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十三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5/4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5/8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第7單元生活中的大單位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平方公尺、公畝和公頃的換算及應用、7-5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認識平方公里、7-6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平方公尺、公畝、公頃和平方公里的換算及應用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N-5-12面積：「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公畝」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、「公頃」、「平方公里」。生活實例之應用。含與「平方公尺」的換算與計算。使用概數。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1.認識</w:t>
            </w:r>
            <w:proofErr w:type="gramStart"/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公畝、</w:t>
            </w:r>
            <w:proofErr w:type="gramEnd"/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公頃和平方公里。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2.認識平方公尺、</w:t>
            </w:r>
            <w:proofErr w:type="gramStart"/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公畝、</w:t>
            </w:r>
            <w:proofErr w:type="gramEnd"/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公頃和平方公里</w:t>
            </w:r>
            <w:proofErr w:type="gramStart"/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相互間的關係</w:t>
            </w:r>
            <w:proofErr w:type="gramEnd"/>
            <w:r w:rsidRPr="00350B17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，並運用此關係進行換算與計算問題。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◎性別平等教育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性E11培養性別間合宜表達情感的能力。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◎環境教育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環E3了解人與自然和諧共生，進而保護</w:t>
            </w: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重要棲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地。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◎家庭教育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◎生涯規劃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 xml:space="preserve">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E7培養良好的人際互動能力。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◎閱讀素養教育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閱E3熟悉與學科學習相關的文本閱讀策略。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◎戶外教育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戶E1善用教室外、戶外及校外教學，認識生活環境（自然或人為）。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5/11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5/15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第8單元比率和百分率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認識比率、8-2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認識百分率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N-5-10解題：比率與應用。整數相除的應用。含「百分率」、「折」、「成」。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理。理解近似的意義。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如比率、比例尺、速度、基準量等。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1.透過生活情境，理解比率的意義。。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2.透過生活情境，理解百分率的意義。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◎閱讀素養教育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閱E3熟悉與學科學習相關的文本閱讀策略。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閱E4中高年級後需發展長篇文本的閱讀理解能力。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閱E7發展詮釋、反思、評鑑文本的能力。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5/18</w:t>
            </w:r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5/22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第8單元比率和百分率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MS Mincho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認識百分率、8-3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MS Mincho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MS Mincho" w:hint="eastAsia"/>
                <w:color w:val="000000"/>
                <w:sz w:val="20"/>
                <w:szCs w:val="20"/>
              </w:rPr>
              <w:t>百分率地的應用</w:t>
            </w:r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第9單元容積和容量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認識容積、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9-2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容積和容量的關係</w:t>
            </w: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數-E-A1 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N-5-10解題：比率與應用。整數相除的應用。含「百分率」、「折」、「成」。</w:t>
            </w:r>
          </w:p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入法。知道商除不盡的處理。理解近似的意義。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N-5-15解題：容積。容量、容積和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體積間的關係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。知道液體體積的意義。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觀察、表述、計算與解題，如比率、比例尺、速度、基準量等。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n-Ⅲ-12 理解容量、容積和體積之間的關係，並做應用。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1.解決生活中與百分率有關的應用問題。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2.認識體積和容積的關係。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3.了解正方體、長方體容積的求法。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4.認識容積、容量的關係。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◎海洋教育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海E11認識海洋生物與生態。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◎能源教育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能E2了解節約能源的重要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能E4了解能源的日常應用。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◎品德教育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E7培養良好的人際互動能力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◎閱讀素養教育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閱E13願意廣泛接觸不同類型及不同學科主題的文本。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◎國際教育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國E4認識全球化與相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關重要議題。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十六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5/25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5/29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第9單元容積和容量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9-3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不規則物體的體積、9-4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容量和容積的計算及應用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</w:t>
            </w: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 樂於與他人合作解決問題並尊重不同的問題解決想法。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N-5-15解題：容積。容量、容積和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體積間的關係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。知道液體體積的意義。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n-Ⅲ-12理解容量、容積和體積之間的關係，並做應用。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1.了解正方體、長方體容積的求法。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2.認識容積、容量的關係。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3.了解不規則物體體積的算法。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◎海洋教育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海E11認識海洋生物與生態。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◎能源教育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能E2了解節約能源的重要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能E4了解能源的日常應用。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◎品德教育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◎生涯規劃教育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E7培養良好的人際互動能力。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 xml:space="preserve">◎閱讀素養教育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閱E1認識</w:t>
            </w: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一般生活情境中需要使用的，以及學習學科基礎知識所應具備的字詞彙。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6/1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350B17">
              <w:rPr>
                <w:rFonts w:ascii="標楷體" w:eastAsia="標楷體" w:hAnsi="標楷體" w:hint="eastAsia"/>
                <w:sz w:val="18"/>
              </w:rPr>
              <w:t>6/5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第10單元柱體、錐體和球體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細明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10-1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柱體和椎體的分類與命名、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10-2柱體的構成要素</w:t>
            </w: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 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數-E-B3 具備感受藝術作品中的數學形體或式樣的素養。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 空間中面與面的關係：以操作活動為主。生活中面與面平行或垂直的現象。正方體（長方體）中面與面的平行或垂直關係。用正方體（長方體）檢查面與面的平行與垂直。</w:t>
            </w:r>
          </w:p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S-5-7球、柱體與錐體：以操作活動為主。認識球、（直）圓柱、（直）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角柱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、（直）角錐、（直）圓錐。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認識柱體和錐體之構成要素與展開圖。檢查柱體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兩底面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平行；檢查柱體側面和底面垂直，錐體側面和底面不垂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直。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lastRenderedPageBreak/>
              <w:t>s-III-3 從操作活動，理解空間中面與面的關係與簡單立體形體的性質。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1.透過實物、圖卡的操作與分類，辨識柱體和錐體。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2.透過觀察與操作，了解柱體的組成要素與性質。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3.透過組成要素的比較，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了解角柱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和圓柱的異同，及其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要素間的關係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科E9具備與他人團隊合作的能力。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E12學習解決問題與做決定的能力。</w:t>
            </w: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6/8</w:t>
            </w: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6/12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第10單元柱體、錐體和球體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細明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10-3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錐體的購持要素、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細明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10-4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柱體和椎體面和面的關係、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10-5</w:t>
            </w:r>
            <w:r w:rsidRPr="00350B17">
              <w:rPr>
                <w:rFonts w:ascii="Segoe UI Emoji" w:eastAsia="標楷體" w:hAnsi="Segoe UI Emoji" w:cs="Segoe UI Emoji"/>
                <w:color w:val="000000"/>
                <w:sz w:val="20"/>
                <w:szCs w:val="20"/>
              </w:rPr>
              <w:t>▪</w:t>
            </w:r>
            <w:r w:rsidRPr="00350B17">
              <w:rPr>
                <w:rFonts w:ascii="標楷體" w:eastAsia="標楷體" w:hAnsi="標楷體" w:cs="細明體" w:hint="eastAsia"/>
                <w:color w:val="000000"/>
                <w:sz w:val="20"/>
                <w:szCs w:val="20"/>
              </w:rPr>
              <w:t>認識球體</w:t>
            </w: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 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數-E-B3 具備感受藝術作品中的數學形體或式樣的素養。</w:t>
            </w:r>
          </w:p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 空間中面與面的關係：以操作活動為主。生活中面與面平行或垂直的現象。正方體（長方體）中面與面的平行或垂直關係。用正方體（長方體）檢查面與面的平行與垂直。</w:t>
            </w:r>
          </w:p>
          <w:p w:rsidR="00ED0A17" w:rsidRPr="00350B17" w:rsidRDefault="00ED0A17" w:rsidP="00ED0A17">
            <w:pPr>
              <w:spacing w:line="3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S-5-7球、柱體與錐體：以操作活動為主。認識球、（直）圓柱、（直）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角柱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、（直）角錐、（直）圓錐。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認識柱體和錐體之構成要素與展開圖。檢查柱體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兩底面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平行；檢查柱體側面和底面垂直，錐體側面和底面不垂直。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s-III-3 從操作活動，理解空間中面與面的關係與簡單立體形體的性質。。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1.透過觀察與操作，了解錐體的組成要素與性質。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2.透過組成要素的比較，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了解角錐和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圓錐的異同，及其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要素間的關係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ED0A17" w:rsidRPr="00350B17" w:rsidRDefault="00ED0A17" w:rsidP="00ED0A1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3.理解柱體和錐體中，</w:t>
            </w:r>
            <w:proofErr w:type="gramStart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面和面的</w:t>
            </w:r>
            <w:proofErr w:type="gramEnd"/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4.認識球體。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◎人權教育 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人E5欣賞、包容個別差異並尊重自己與他人的權利。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◎科技教育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科E2了解動手實作的重要性。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科E9具備與他人團隊合作的能力。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◎品德教育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品E3溝通合作與和諧人際關係。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◎生涯規劃教育 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涯</w:t>
            </w:r>
            <w:proofErr w:type="gramEnd"/>
            <w:r w:rsidRPr="00350B17">
              <w:rPr>
                <w:rFonts w:ascii="標楷體" w:eastAsia="標楷體" w:hAnsi="標楷體" w:cs="Arial Unicode MS" w:hint="eastAsia"/>
                <w:sz w:val="20"/>
                <w:szCs w:val="20"/>
              </w:rPr>
              <w:t>E12學習解決問題與做決定的能力。</w:t>
            </w:r>
          </w:p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6/15</w:t>
            </w:r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6/19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加油小站2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加油小站、Try數學</w:t>
            </w: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spacing w:line="360" w:lineRule="exact"/>
              <w:ind w:rightChars="20" w:right="48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 具備基本的算術操作能力、並能指認基本的形體與相對關係，在日常生活情境中，用數</w:t>
            </w: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N-5-10解題：比率與應用。整數相除的應用。含「百分率」、「折」、「成」。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N-5-11解題：對小數取概數。具體生活情境。四捨五入法。知道商除不盡的處理。理解近似的意義。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N-5-12面積：「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公畝」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、「公頃」、「平方公里」。生活實例之應用。含與「平方公尺」的換算與計算。使用概數。　　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N-5-13重量：「公噸」。生活實例之應用。含與「公斤」的換算與計算。使用概數。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S-5-6空間中面與面的關係：以操作活動為主。生活中面與面平行或垂直的現象。正方體（長方體）中面與面的平行或垂直關係。用正方體（長方體）檢查面與面的平行與垂直。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（直）圓柱、（直）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角柱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、（直）角錐、（直）圓錐。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認識柱體和錐體之構成要素與展開圖。檢查柱體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兩底面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平行；檢查柱體側面和底面垂直，</w:t>
            </w:r>
            <w:proofErr w:type="gramStart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錐和底</w:t>
            </w:r>
            <w:proofErr w:type="gramEnd"/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面不垂直。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數，並進行合理估算。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n-Ⅲ-9理解比例關係的意義，並能據以觀察、表述、計算與解題，如比率、比例尺、速度、基準量等。n-Ⅲ-11認識量的常用單位及其換算，並處理相關的應用問題。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◆</w:t>
            </w:r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t>統整第6單元～第10單元</w:t>
            </w: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二十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6/22</w:t>
            </w:r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6/26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評量</w:t>
            </w:r>
            <w:proofErr w:type="gramStart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週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數學探索、</w:t>
            </w:r>
            <w:proofErr w:type="gramStart"/>
            <w:r w:rsidRPr="00350B1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密數脫逃</w:t>
            </w:r>
            <w:proofErr w:type="gramEnd"/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具備喜歡數學、對數學世界好奇、有積極主動的學習態度，並能將數學語言運用於日常生活中。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數-E-B1 具備日常語言與數字及算術符號之間的轉換能力，並能熟練操作日常使用之度量衡及時</w:t>
            </w:r>
            <w:r w:rsidRPr="00350B1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間，認識日常經驗中的幾何形體，並能以符號表示公式。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數-E-C1具備從證據討論事情，以及和他人有條理溝通的態度。數-E-C2 樂於與他人合作解決問題並尊重不同的問題解決想法。</w:t>
            </w: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N-5-5分數的乘法：整數乘以分數、分數乘以分數的意義。知道用約分簡化乘法計算。處理乘積一定比被乘數大的錯誤類型。透過分數計算的公式，知道乘法</w:t>
            </w:r>
            <w:proofErr w:type="gramStart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交換律</w:t>
            </w:r>
            <w:proofErr w:type="gramEnd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在分數也成立。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 xml:space="preserve">N-5-6 整數相除之分數表示：從分裝（測量）和平分的觀點，分別說明整數相除為分數之意義與合理性。　　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N-5-7分數除以整數：分數除以整數的意義。最後將問題</w:t>
            </w:r>
            <w:proofErr w:type="gramStart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轉化為乘以</w:t>
            </w:r>
            <w:proofErr w:type="gramEnd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單位分數。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N-5-10解題：比率與應用。</w:t>
            </w: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整數相除的應用。含「百分率」、「折」、「成」。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N-5-15解題：容積。容量、容積和</w:t>
            </w:r>
            <w:proofErr w:type="gramStart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體積間的關係</w:t>
            </w:r>
            <w:proofErr w:type="gramEnd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。知道液體體積的意義。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S-5-6空間中面與面的關係：以操作活動為主。生活中面與面平行或垂直的現象。正方體（長方體）中面與面的平行或垂直關係。用正方體（長方體）檢查面與面的平行與垂直。</w:t>
            </w:r>
          </w:p>
          <w:p w:rsidR="00ED0A17" w:rsidRPr="00350B17" w:rsidRDefault="00ED0A17" w:rsidP="00ED0A17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S-5-7球、柱體與錐體：以操作活動為主。認識球、（直）圓柱、（直）</w:t>
            </w:r>
            <w:proofErr w:type="gramStart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角柱</w:t>
            </w:r>
            <w:proofErr w:type="gramEnd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、（直）角錐、（直）圓錐。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認識柱體和錐體之構成要素</w:t>
            </w:r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與展開圖。檢查柱體</w:t>
            </w:r>
            <w:proofErr w:type="gramStart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兩底面</w:t>
            </w:r>
            <w:proofErr w:type="gramEnd"/>
            <w:r w:rsidRPr="00350B1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平行；檢查柱體側面和底面垂直，錐體側面和底面不垂直。</w:t>
            </w: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n-Ⅲ-5理解整數相除的分數表示的意義。</w:t>
            </w:r>
          </w:p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n-Ⅲ-6理解分數乘法和除法的意義、計算與應用。</w:t>
            </w:r>
          </w:p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n-Ⅲ-9理解比例關係的意義，並能據以觀察、表述、計算與解題，如比率、比例尺、速度、基準量等。</w:t>
            </w:r>
          </w:p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n-Ⅲ-12理解容量、容積和體積之間的關係，並做應用。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關係與簡單立體形體的性質。</w:t>
            </w: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50B17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◆</w:t>
            </w:r>
            <w:r w:rsidRPr="00350B17">
              <w:rPr>
                <w:rFonts w:ascii="標楷體" w:eastAsia="標楷體" w:hAnsi="標楷體" w:hint="eastAsia"/>
                <w:sz w:val="20"/>
                <w:szCs w:val="20"/>
              </w:rPr>
              <w:t>統整第6單元1、8~10</w:t>
            </w:r>
          </w:p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 w:rsidRPr="00350B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</w:tr>
      <w:tr w:rsidR="00ED0A17" w:rsidRPr="00350B17" w:rsidTr="001D0C23">
        <w:trPr>
          <w:trHeight w:val="1701"/>
        </w:trPr>
        <w:tc>
          <w:tcPr>
            <w:tcW w:w="456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lastRenderedPageBreak/>
              <w:t>二十一</w:t>
            </w:r>
          </w:p>
        </w:tc>
        <w:tc>
          <w:tcPr>
            <w:tcW w:w="602" w:type="dxa"/>
            <w:vAlign w:val="center"/>
          </w:tcPr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6/29</w:t>
            </w:r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350B17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ED0A17" w:rsidRPr="00350B17" w:rsidRDefault="00ED0A17" w:rsidP="00ED0A17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350B17">
              <w:rPr>
                <w:rFonts w:ascii="標楷體" w:eastAsia="標楷體" w:hAnsi="標楷體" w:hint="eastAsia"/>
                <w:sz w:val="18"/>
              </w:rPr>
              <w:t>7/3</w:t>
            </w:r>
          </w:p>
        </w:tc>
        <w:tc>
          <w:tcPr>
            <w:tcW w:w="1153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  <w:r w:rsidRPr="00350B17">
              <w:rPr>
                <w:rFonts w:ascii="標楷體" w:eastAsia="標楷體" w:hAnsi="標楷體" w:hint="eastAsia"/>
                <w:szCs w:val="24"/>
              </w:rPr>
              <w:t>休業式</w:t>
            </w:r>
          </w:p>
        </w:tc>
        <w:tc>
          <w:tcPr>
            <w:tcW w:w="1753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0A17" w:rsidRPr="00350B17" w:rsidRDefault="00ED0A17" w:rsidP="00ED0A17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34" w:type="dxa"/>
          </w:tcPr>
          <w:p w:rsidR="00ED0A17" w:rsidRPr="00350B17" w:rsidRDefault="00ED0A17" w:rsidP="00ED0A17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41FD6" w:rsidRPr="00350B17" w:rsidRDefault="00B41FD6">
      <w:pPr>
        <w:rPr>
          <w:rFonts w:ascii="標楷體" w:eastAsia="標楷體" w:hAnsi="標楷體"/>
        </w:rPr>
      </w:pPr>
    </w:p>
    <w:sectPr w:rsidR="00B41FD6" w:rsidRPr="00350B17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8BF" w:rsidRDefault="000568BF" w:rsidP="004D29DC">
      <w:r>
        <w:separator/>
      </w:r>
    </w:p>
  </w:endnote>
  <w:endnote w:type="continuationSeparator" w:id="0">
    <w:p w:rsidR="000568BF" w:rsidRDefault="000568BF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DFYuanMedium-B5">
    <w:altName w:val="Andale Sans U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南一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粗圓體6..">
    <w:altName w:val="華康粗圓體3.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FU-BZ"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8BF" w:rsidRPr="00126D80" w:rsidRDefault="000568BF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8BF" w:rsidRDefault="000568BF" w:rsidP="004D29DC">
      <w:r>
        <w:separator/>
      </w:r>
    </w:p>
  </w:footnote>
  <w:footnote w:type="continuationSeparator" w:id="0">
    <w:p w:rsidR="000568BF" w:rsidRDefault="000568BF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34DE2"/>
    <w:multiLevelType w:val="hybridMultilevel"/>
    <w:tmpl w:val="EBC475BC"/>
    <w:lvl w:ilvl="0" w:tplc="3FB47042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0A0B"/>
    <w:rsid w:val="00016DD6"/>
    <w:rsid w:val="00017407"/>
    <w:rsid w:val="00033E5B"/>
    <w:rsid w:val="000568BF"/>
    <w:rsid w:val="000A42F9"/>
    <w:rsid w:val="000F168A"/>
    <w:rsid w:val="000F32D8"/>
    <w:rsid w:val="00126D80"/>
    <w:rsid w:val="0014347A"/>
    <w:rsid w:val="001905A7"/>
    <w:rsid w:val="001A2BE7"/>
    <w:rsid w:val="001C20B3"/>
    <w:rsid w:val="001D0C23"/>
    <w:rsid w:val="002425EB"/>
    <w:rsid w:val="00267BC2"/>
    <w:rsid w:val="002776B9"/>
    <w:rsid w:val="002A170E"/>
    <w:rsid w:val="002D6A78"/>
    <w:rsid w:val="00350B17"/>
    <w:rsid w:val="003576AF"/>
    <w:rsid w:val="00412DED"/>
    <w:rsid w:val="0045367F"/>
    <w:rsid w:val="00497EE3"/>
    <w:rsid w:val="004B6E32"/>
    <w:rsid w:val="004D29DC"/>
    <w:rsid w:val="004F0CE5"/>
    <w:rsid w:val="005B5116"/>
    <w:rsid w:val="0062387A"/>
    <w:rsid w:val="0065298C"/>
    <w:rsid w:val="006F6F03"/>
    <w:rsid w:val="007028AF"/>
    <w:rsid w:val="0070582C"/>
    <w:rsid w:val="0075448D"/>
    <w:rsid w:val="007600D7"/>
    <w:rsid w:val="007E2BA9"/>
    <w:rsid w:val="008970B1"/>
    <w:rsid w:val="00902802"/>
    <w:rsid w:val="009424CF"/>
    <w:rsid w:val="00960CC1"/>
    <w:rsid w:val="00A21B1D"/>
    <w:rsid w:val="00A870EC"/>
    <w:rsid w:val="00B1507C"/>
    <w:rsid w:val="00B41FD6"/>
    <w:rsid w:val="00B47EDF"/>
    <w:rsid w:val="00B62327"/>
    <w:rsid w:val="00B97113"/>
    <w:rsid w:val="00C63E39"/>
    <w:rsid w:val="00CB66B0"/>
    <w:rsid w:val="00D871BD"/>
    <w:rsid w:val="00DF66C6"/>
    <w:rsid w:val="00E32E1D"/>
    <w:rsid w:val="00E65502"/>
    <w:rsid w:val="00E869E9"/>
    <w:rsid w:val="00ED0A17"/>
    <w:rsid w:val="00ED2E74"/>
    <w:rsid w:val="00EF079C"/>
    <w:rsid w:val="00EF38A9"/>
    <w:rsid w:val="00F83BDA"/>
    <w:rsid w:val="00F8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41648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customStyle="1" w:styleId="ab">
    <w:name w:val="(一)"/>
    <w:basedOn w:val="a"/>
    <w:rsid w:val="000F168A"/>
    <w:pPr>
      <w:spacing w:afterLines="25"/>
    </w:pPr>
    <w:rPr>
      <w:rFonts w:ascii="華康粗黑體" w:eastAsia="華康粗黑體" w:hAnsi="Times New Roman" w:cs="Times New Roman"/>
      <w:szCs w:val="24"/>
    </w:rPr>
  </w:style>
  <w:style w:type="paragraph" w:customStyle="1" w:styleId="Pa1">
    <w:name w:val="Pa1"/>
    <w:basedOn w:val="a"/>
    <w:next w:val="a"/>
    <w:uiPriority w:val="99"/>
    <w:rsid w:val="00ED0A17"/>
    <w:pPr>
      <w:autoSpaceDE w:val="0"/>
      <w:autoSpaceDN w:val="0"/>
      <w:adjustRightInd w:val="0"/>
      <w:spacing w:line="227" w:lineRule="atLeast"/>
    </w:pPr>
    <w:rPr>
      <w:rFonts w:ascii="DFYuanMedium-B5" w:eastAsia="DFYuanMedium-B5" w:hAnsi="Times New Roman" w:cs="Times New Roman"/>
      <w:kern w:val="0"/>
      <w:szCs w:val="24"/>
    </w:rPr>
  </w:style>
  <w:style w:type="paragraph" w:customStyle="1" w:styleId="Default">
    <w:name w:val="Default"/>
    <w:rsid w:val="002425EB"/>
    <w:pPr>
      <w:widowControl w:val="0"/>
      <w:autoSpaceDE w:val="0"/>
      <w:autoSpaceDN w:val="0"/>
      <w:adjustRightInd w:val="0"/>
    </w:pPr>
    <w:rPr>
      <w:rFonts w:ascii="南一....." w:eastAsia="南一....." w:hAnsi="Times New Roman" w:cs="南一..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30</Pages>
  <Words>2664</Words>
  <Characters>15190</Characters>
  <Application>Microsoft Office Word</Application>
  <DocSecurity>0</DocSecurity>
  <Lines>126</Lines>
  <Paragraphs>35</Paragraphs>
  <ScaleCrop>false</ScaleCrop>
  <Company/>
  <LinksUpToDate>false</LinksUpToDate>
  <CharactersWithSpaces>17819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user</cp:lastModifiedBy>
  <cp:revision>25</cp:revision>
  <cp:lastPrinted>2020-09-07T01:34:00Z</cp:lastPrinted>
  <dcterms:created xsi:type="dcterms:W3CDTF">2021-08-31T08:34:00Z</dcterms:created>
  <dcterms:modified xsi:type="dcterms:W3CDTF">2025-06-17T07:03:00Z</dcterms:modified>
</cp:coreProperties>
</file>