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6D25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5701FFC7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02BE5F3F" w14:textId="77777777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861CA7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857144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學年度第一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5C58A138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4E04A9F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4F2DB710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596EA9AA" wp14:editId="056FB50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27D4C9DD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950F017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1175CCD" w14:textId="5DE0AD04" w:rsidR="004D29DC" w:rsidRDefault="000C16E3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數學</w:t>
            </w:r>
            <w:r w:rsidR="00F83BDA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F83BDA" w:rsidRPr="00F83BDA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</w:p>
          <w:p w14:paraId="184FF207" w14:textId="01F9BA9B" w:rsidR="002776B9" w:rsidRP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EF01A1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六</w:t>
            </w: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3539FDE5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23F8739F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0D7851EA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BEB257E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70A4869" w14:textId="7DA92F78" w:rsidR="004D29DC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</w:t>
            </w:r>
            <w:r w:rsidR="00EF01A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陳沁苹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</w:t>
            </w:r>
          </w:p>
          <w:p w14:paraId="1088C4BB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9EFF294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297F9D77" wp14:editId="1FC8974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CCE03C6" w14:textId="77777777" w:rsidR="009424CF" w:rsidRPr="006F6F03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567384A4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8B46CE2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CC1E3C2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59BA9B6" w14:textId="283367D5" w:rsidR="007028AF" w:rsidRPr="006F6F0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 w:hint="eastAsia"/>
          <w:szCs w:val="24"/>
        </w:rPr>
        <w:lastRenderedPageBreak/>
        <w:t xml:space="preserve">本領域每週學習節數（ </w:t>
      </w:r>
      <w:r w:rsidR="008F6189">
        <w:rPr>
          <w:rFonts w:ascii="標楷體" w:eastAsia="標楷體" w:hAnsi="標楷體" w:hint="eastAsia"/>
          <w:kern w:val="0"/>
          <w:szCs w:val="24"/>
        </w:rPr>
        <w:t>6</w:t>
      </w:r>
      <w:r w:rsidR="00817A44">
        <w:rPr>
          <w:rFonts w:ascii="標楷體" w:eastAsia="標楷體" w:hAnsi="標楷體" w:hint="eastAsia"/>
          <w:kern w:val="0"/>
          <w:szCs w:val="24"/>
        </w:rPr>
        <w:t xml:space="preserve"> </w:t>
      </w:r>
      <w:r w:rsidR="002D6A78">
        <w:rPr>
          <w:rFonts w:ascii="標楷體" w:eastAsia="標楷體" w:hAnsi="標楷體" w:hint="eastAsia"/>
          <w:szCs w:val="24"/>
        </w:rPr>
        <w:t xml:space="preserve">  </w:t>
      </w:r>
      <w:r w:rsidRPr="006F6F03">
        <w:rPr>
          <w:rFonts w:ascii="標楷體" w:eastAsia="標楷體" w:hAnsi="標楷體" w:hint="eastAsia"/>
          <w:szCs w:val="24"/>
        </w:rPr>
        <w:t>）節，本學期一到</w:t>
      </w:r>
      <w:r w:rsidR="00017407">
        <w:rPr>
          <w:rFonts w:ascii="標楷體" w:eastAsia="標楷體" w:hAnsi="標楷體" w:hint="eastAsia"/>
          <w:szCs w:val="24"/>
        </w:rPr>
        <w:t>六</w:t>
      </w:r>
      <w:r w:rsidRPr="006F6F03">
        <w:rPr>
          <w:rFonts w:ascii="標楷體" w:eastAsia="標楷體" w:hAnsi="標楷體" w:hint="eastAsia"/>
          <w:szCs w:val="24"/>
        </w:rPr>
        <w:t>年級</w:t>
      </w:r>
      <w:r w:rsidR="00561C25">
        <w:rPr>
          <w:rFonts w:ascii="標楷體" w:eastAsia="標楷體" w:hAnsi="標楷體" w:hint="eastAsia"/>
          <w:szCs w:val="24"/>
        </w:rPr>
        <w:t>2</w:t>
      </w:r>
      <w:r w:rsidR="00857144">
        <w:rPr>
          <w:rFonts w:ascii="標楷體" w:eastAsia="標楷體" w:hAnsi="標楷體" w:hint="eastAsia"/>
          <w:szCs w:val="24"/>
        </w:rPr>
        <w:t>1</w:t>
      </w:r>
      <w:r w:rsidRPr="006F6F03">
        <w:rPr>
          <w:rFonts w:ascii="標楷體" w:eastAsia="標楷體" w:hAnsi="標楷體" w:hint="eastAsia"/>
          <w:szCs w:val="24"/>
        </w:rPr>
        <w:t>週，共﹙</w:t>
      </w:r>
      <w:r w:rsidR="00126D80">
        <w:rPr>
          <w:rFonts w:ascii="標楷體" w:eastAsia="標楷體" w:hAnsi="標楷體" w:hint="eastAsia"/>
          <w:szCs w:val="24"/>
        </w:rPr>
        <w:t xml:space="preserve"> </w:t>
      </w:r>
      <w:r w:rsidR="008F6189">
        <w:rPr>
          <w:rFonts w:ascii="標楷體" w:eastAsia="標楷體" w:hAnsi="標楷體" w:hint="eastAsia"/>
          <w:szCs w:val="24"/>
        </w:rPr>
        <w:t>126</w:t>
      </w:r>
      <w:r w:rsidR="002D6A78">
        <w:rPr>
          <w:rFonts w:ascii="標楷體" w:eastAsia="標楷體" w:hAnsi="標楷體" w:hint="eastAsia"/>
          <w:szCs w:val="24"/>
        </w:rPr>
        <w:t xml:space="preserve"> </w:t>
      </w:r>
      <w:r w:rsidRPr="006F6F03">
        <w:rPr>
          <w:rFonts w:ascii="標楷體" w:eastAsia="標楷體" w:hAnsi="標楷體" w:hint="eastAsia"/>
          <w:szCs w:val="24"/>
        </w:rPr>
        <w:t>﹚節。</w:t>
      </w:r>
    </w:p>
    <w:p w14:paraId="4FCA9B82" w14:textId="77777777" w:rsidR="007028AF" w:rsidRPr="009A3A31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9A3A31">
        <w:rPr>
          <w:rFonts w:ascii="標楷體" w:eastAsia="標楷體" w:hAnsi="標楷體"/>
          <w:szCs w:val="24"/>
        </w:rPr>
        <w:t>本學期</w:t>
      </w:r>
      <w:r w:rsidR="007600D7" w:rsidRPr="009A3A31">
        <w:rPr>
          <w:rFonts w:ascii="標楷體" w:eastAsia="標楷體" w:hAnsi="標楷體" w:hint="eastAsia"/>
          <w:szCs w:val="24"/>
        </w:rPr>
        <w:t>課程理念</w:t>
      </w:r>
      <w:r w:rsidRPr="009A3A31">
        <w:rPr>
          <w:rFonts w:ascii="標楷體" w:eastAsia="標楷體" w:hAnsi="標楷體"/>
          <w:szCs w:val="24"/>
        </w:rPr>
        <w:t>：﹙以條列式文字敘述﹚</w:t>
      </w:r>
    </w:p>
    <w:p w14:paraId="027D8D0E" w14:textId="674B06B1" w:rsidR="004C5C6C" w:rsidRPr="009A3A31" w:rsidRDefault="004C5C6C" w:rsidP="004C5C6C">
      <w:pPr>
        <w:pStyle w:val="Web"/>
        <w:spacing w:before="0" w:beforeAutospacing="0" w:after="0" w:afterAutospacing="0"/>
        <w:rPr>
          <w:rFonts w:ascii="標楷體" w:eastAsia="標楷體" w:hAnsi="標楷體"/>
        </w:rPr>
      </w:pPr>
      <w:r w:rsidRPr="009A3A31">
        <w:rPr>
          <w:rFonts w:ascii="標楷體" w:eastAsia="標楷體" w:hAnsi="標楷體" w:cs="Times New Roman"/>
          <w:color w:val="000000"/>
          <w:sz w:val="28"/>
          <w:szCs w:val="28"/>
        </w:rPr>
        <w:t>課程理念：</w:t>
      </w:r>
    </w:p>
    <w:p w14:paraId="485F93D9" w14:textId="19560C31" w:rsidR="00BF3DFB" w:rsidRPr="009A3A31" w:rsidRDefault="00BF3DFB" w:rsidP="004C5C6C">
      <w:pPr>
        <w:pStyle w:val="Web"/>
        <w:spacing w:before="0" w:beforeAutospacing="0" w:after="0" w:afterAutospacing="0"/>
        <w:ind w:left="480"/>
        <w:rPr>
          <w:rFonts w:ascii="標楷體" w:eastAsia="標楷體" w:hAnsi="標楷體" w:cs="Times New Roman"/>
          <w:color w:val="000000"/>
        </w:rPr>
      </w:pPr>
      <w:r w:rsidRPr="009A3A31">
        <w:rPr>
          <w:rFonts w:ascii="標楷體" w:eastAsia="標楷體" w:hAnsi="標楷體" w:cs="Times New Roman" w:hint="eastAsia"/>
          <w:color w:val="000000"/>
        </w:rPr>
        <w:t>(</w:t>
      </w:r>
      <w:r w:rsidR="00B007DA" w:rsidRPr="009A3A31">
        <w:rPr>
          <w:rFonts w:ascii="標楷體" w:eastAsia="標楷體" w:hAnsi="標楷體" w:cs="Times New Roman" w:hint="eastAsia"/>
          <w:color w:val="000000"/>
        </w:rPr>
        <w:t>一</w:t>
      </w:r>
      <w:r w:rsidRPr="009A3A31">
        <w:rPr>
          <w:rFonts w:ascii="標楷體" w:eastAsia="標楷體" w:hAnsi="標楷體" w:cs="Times New Roman" w:hint="eastAsia"/>
          <w:color w:val="000000"/>
        </w:rPr>
        <w:t>)</w:t>
      </w:r>
      <w:r w:rsidR="004C5C6C" w:rsidRPr="009A3A31">
        <w:rPr>
          <w:rFonts w:ascii="標楷體" w:eastAsia="標楷體" w:hAnsi="標楷體" w:cs="Times New Roman"/>
          <w:color w:val="000000"/>
        </w:rPr>
        <w:t>透過豐富、有趣生活情境的設計與組織</w:t>
      </w:r>
      <w:r w:rsidR="00D00B63" w:rsidRPr="009A3A31">
        <w:rPr>
          <w:rFonts w:ascii="標楷體" w:eastAsia="標楷體" w:hAnsi="標楷體" w:cs="Times New Roman" w:hint="eastAsia"/>
          <w:color w:val="000000"/>
        </w:rPr>
        <w:t>。</w:t>
      </w:r>
    </w:p>
    <w:p w14:paraId="19590821" w14:textId="044D8D75" w:rsidR="00BF3DFB" w:rsidRPr="009A3A31" w:rsidRDefault="00BF3DFB" w:rsidP="004C5C6C">
      <w:pPr>
        <w:pStyle w:val="Web"/>
        <w:spacing w:before="0" w:beforeAutospacing="0" w:after="0" w:afterAutospacing="0"/>
        <w:ind w:left="480"/>
        <w:rPr>
          <w:rFonts w:ascii="標楷體" w:eastAsia="標楷體" w:hAnsi="標楷體" w:cs="Times New Roman"/>
          <w:color w:val="000000"/>
        </w:rPr>
      </w:pPr>
      <w:r w:rsidRPr="009A3A31">
        <w:rPr>
          <w:rFonts w:ascii="標楷體" w:eastAsia="標楷體" w:hAnsi="標楷體" w:cs="Times New Roman" w:hint="eastAsia"/>
          <w:color w:val="000000"/>
        </w:rPr>
        <w:t>(</w:t>
      </w:r>
      <w:r w:rsidR="00B007DA" w:rsidRPr="009A3A31">
        <w:rPr>
          <w:rFonts w:ascii="標楷體" w:eastAsia="標楷體" w:hAnsi="標楷體" w:cs="Times New Roman" w:hint="eastAsia"/>
          <w:color w:val="000000"/>
        </w:rPr>
        <w:t>二</w:t>
      </w:r>
      <w:r w:rsidRPr="009A3A31">
        <w:rPr>
          <w:rFonts w:ascii="標楷體" w:eastAsia="標楷體" w:hAnsi="標楷體" w:cs="Times New Roman" w:hint="eastAsia"/>
          <w:color w:val="000000"/>
        </w:rPr>
        <w:t>)</w:t>
      </w:r>
      <w:r w:rsidR="004C5C6C" w:rsidRPr="009A3A31">
        <w:rPr>
          <w:rFonts w:ascii="標楷體" w:eastAsia="標楷體" w:hAnsi="標楷體" w:cs="Times New Roman"/>
          <w:color w:val="000000"/>
        </w:rPr>
        <w:t>營造適合國小學生數學解題、數學推理、數學連結、數學溝通的過程，發展有關的數學知</w:t>
      </w:r>
    </w:p>
    <w:p w14:paraId="697119BE" w14:textId="42DDAA2D" w:rsidR="00BF3DFB" w:rsidRPr="009A3A31" w:rsidRDefault="00BF3DFB" w:rsidP="004C5C6C">
      <w:pPr>
        <w:pStyle w:val="Web"/>
        <w:spacing w:before="0" w:beforeAutospacing="0" w:after="0" w:afterAutospacing="0"/>
        <w:ind w:left="480"/>
        <w:rPr>
          <w:rFonts w:ascii="標楷體" w:eastAsia="標楷體" w:hAnsi="標楷體" w:cs="Times New Roman"/>
          <w:color w:val="000000"/>
        </w:rPr>
      </w:pPr>
      <w:r w:rsidRPr="009A3A31">
        <w:rPr>
          <w:rFonts w:ascii="標楷體" w:eastAsia="標楷體" w:hAnsi="標楷體" w:cs="Times New Roman" w:hint="eastAsia"/>
          <w:color w:val="000000"/>
        </w:rPr>
        <w:t xml:space="preserve">   </w:t>
      </w:r>
      <w:r w:rsidR="004C5C6C" w:rsidRPr="009A3A31">
        <w:rPr>
          <w:rFonts w:ascii="標楷體" w:eastAsia="標楷體" w:hAnsi="標楷體" w:cs="Times New Roman"/>
          <w:color w:val="000000"/>
        </w:rPr>
        <w:t>識、數學方法及數學興趣與態度，形成高品質的數學素養</w:t>
      </w:r>
      <w:r w:rsidR="00D00B63" w:rsidRPr="009A3A31">
        <w:rPr>
          <w:rFonts w:ascii="標楷體" w:eastAsia="標楷體" w:hAnsi="標楷體" w:cs="Times New Roman" w:hint="eastAsia"/>
          <w:color w:val="000000"/>
        </w:rPr>
        <w:t>。</w:t>
      </w:r>
    </w:p>
    <w:p w14:paraId="24955354" w14:textId="797B2D51" w:rsidR="006F6F03" w:rsidRPr="009A3A31" w:rsidRDefault="00BF3DFB" w:rsidP="00B007DA">
      <w:pPr>
        <w:pStyle w:val="Web"/>
        <w:spacing w:before="0" w:beforeAutospacing="0" w:after="0" w:afterAutospacing="0"/>
        <w:ind w:left="480"/>
        <w:rPr>
          <w:rFonts w:ascii="標楷體" w:eastAsia="標楷體" w:hAnsi="標楷體"/>
        </w:rPr>
      </w:pPr>
      <w:r w:rsidRPr="009A3A31">
        <w:rPr>
          <w:rFonts w:ascii="標楷體" w:eastAsia="標楷體" w:hAnsi="標楷體" w:cs="Times New Roman" w:hint="eastAsia"/>
          <w:color w:val="000000"/>
        </w:rPr>
        <w:t>(</w:t>
      </w:r>
      <w:r w:rsidR="00B007DA" w:rsidRPr="009A3A31">
        <w:rPr>
          <w:rFonts w:ascii="標楷體" w:eastAsia="標楷體" w:hAnsi="標楷體" w:cs="Times New Roman" w:hint="eastAsia"/>
          <w:color w:val="000000"/>
        </w:rPr>
        <w:t>三</w:t>
      </w:r>
      <w:r w:rsidRPr="009A3A31">
        <w:rPr>
          <w:rFonts w:ascii="標楷體" w:eastAsia="標楷體" w:hAnsi="標楷體" w:cs="Times New Roman" w:hint="eastAsia"/>
          <w:color w:val="000000"/>
        </w:rPr>
        <w:t>)</w:t>
      </w:r>
      <w:r w:rsidR="004C5C6C" w:rsidRPr="009A3A31">
        <w:rPr>
          <w:rFonts w:ascii="標楷體" w:eastAsia="標楷體" w:hAnsi="標楷體" w:cs="Times New Roman"/>
          <w:color w:val="000000"/>
        </w:rPr>
        <w:t>奠定終身學習的基礎，以適應二十一世紀多元、充滿資訊及快速改變的時代。</w:t>
      </w:r>
    </w:p>
    <w:p w14:paraId="0FAA896C" w14:textId="77777777" w:rsidR="007600D7" w:rsidRPr="006F6F03" w:rsidRDefault="007600D7" w:rsidP="006F6F03">
      <w:pPr>
        <w:jc w:val="both"/>
        <w:rPr>
          <w:rFonts w:ascii="標楷體" w:eastAsia="標楷體" w:hAnsi="標楷體"/>
          <w:szCs w:val="24"/>
        </w:rPr>
      </w:pPr>
    </w:p>
    <w:p w14:paraId="1C66A7CA" w14:textId="77777777" w:rsidR="007600D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本學期課程架構：</w:t>
      </w:r>
    </w:p>
    <w:p w14:paraId="1A91D1D5" w14:textId="621DD893" w:rsidR="007213A4" w:rsidRDefault="007213A4" w:rsidP="00E13AF4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672B9DD6" w14:textId="106782F9" w:rsidR="007213A4" w:rsidRPr="003C4040" w:rsidRDefault="007213A4" w:rsidP="007213A4">
      <w:pPr>
        <w:snapToGrid w:val="0"/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F530332" w14:textId="7D62AE8E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7EAE5094" w14:textId="7F3CDB6B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00563F8C" w14:textId="77777777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07D0820E" w14:textId="2EA7911D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6519FC4C" w14:textId="65380EE4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30F0D415" w14:textId="77777777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2204E413" w14:textId="77777777" w:rsidR="007213A4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6D6B5A6A" w14:textId="77777777" w:rsidR="007E177A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9EBD58C" w14:textId="3AC4CB79" w:rsidR="007E177A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80B029D" w14:textId="77777777" w:rsidR="007E177A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A5F9099" w14:textId="77777777" w:rsidR="007E177A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27E06C9" w14:textId="77777777" w:rsidR="007E177A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50BAB4F" w14:textId="77777777" w:rsidR="007E177A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462A128" w14:textId="3266B58E" w:rsidR="007E177A" w:rsidRDefault="0090619D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94FE499" wp14:editId="79019D84">
                <wp:extent cx="6134100" cy="3863318"/>
                <wp:effectExtent l="19050" t="19050" r="19050" b="23495"/>
                <wp:docPr id="88945850" name="群組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3863318"/>
                          <a:chOff x="0" y="0"/>
                          <a:chExt cx="6135545" cy="3862290"/>
                        </a:xfrm>
                      </wpg:grpSpPr>
                      <wpg:grpSp>
                        <wpg:cNvPr id="2138800594" name="群組 2138800594"/>
                        <wpg:cNvGrpSpPr/>
                        <wpg:grpSpPr>
                          <a:xfrm>
                            <a:off x="2428875" y="0"/>
                            <a:ext cx="3706670" cy="367030"/>
                            <a:chOff x="0" y="0"/>
                            <a:chExt cx="3706670" cy="367030"/>
                          </a:xfrm>
                        </wpg:grpSpPr>
                        <wps:wsp>
                          <wps:cNvPr id="482410275" name="Line 6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1394364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400" y="0"/>
                              <a:ext cx="2840270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E380D3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第一單</w:t>
                                </w:r>
                                <w:r w:rsidRPr="00B96346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元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最大公因數與最小公倍數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16624093" name="Line 3"/>
                        <wps:cNvCnPr/>
                        <wps:spPr bwMode="auto">
                          <a:xfrm flipV="1">
                            <a:off x="2428875" y="180970"/>
                            <a:ext cx="0" cy="350510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09961888" name="群組 2009961888"/>
                        <wpg:cNvGrpSpPr/>
                        <wpg:grpSpPr>
                          <a:xfrm>
                            <a:off x="2428875" y="438098"/>
                            <a:ext cx="3706670" cy="367030"/>
                            <a:chOff x="0" y="-52"/>
                            <a:chExt cx="3706670" cy="367030"/>
                          </a:xfrm>
                        </wpg:grpSpPr>
                        <wps:wsp>
                          <wps:cNvPr id="363048816" name="Line 9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8343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52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D1EA41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第二單元分數除法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143142" name="群組 200143142"/>
                        <wpg:cNvGrpSpPr/>
                        <wpg:grpSpPr>
                          <a:xfrm>
                            <a:off x="2428875" y="876196"/>
                            <a:ext cx="3706670" cy="367030"/>
                            <a:chOff x="0" y="-104"/>
                            <a:chExt cx="3706670" cy="367030"/>
                          </a:xfrm>
                        </wpg:grpSpPr>
                        <wps:wsp>
                          <wps:cNvPr id="2009455872" name="Line 12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6815857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104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14AF85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第三單元數量關係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8971342" name="群組 1258971342"/>
                        <wpg:cNvGrpSpPr/>
                        <wpg:grpSpPr>
                          <a:xfrm>
                            <a:off x="2428875" y="1314294"/>
                            <a:ext cx="3706670" cy="367030"/>
                            <a:chOff x="0" y="-156"/>
                            <a:chExt cx="3706670" cy="367030"/>
                          </a:xfrm>
                        </wpg:grpSpPr>
                        <wps:wsp>
                          <wps:cNvPr id="788799061" name="Line 15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272351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156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9E52C4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第四單元小數除法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9646036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14525"/>
                            <a:ext cx="2131189" cy="3399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9EDB0" w14:textId="77777777" w:rsidR="0090619D" w:rsidRPr="004B36CC" w:rsidRDefault="0090619D" w:rsidP="0090619D">
                              <w:pPr>
                                <w:jc w:val="center"/>
                                <w:rPr>
                                  <w:rFonts w:ascii="新細明體" w:hAnsi="新細明體"/>
                                  <w:szCs w:val="24"/>
                                </w:rPr>
                              </w:pPr>
                              <w:r w:rsidRPr="004B36CC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數學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6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14025482" name="群組 1214025482"/>
                        <wpg:cNvGrpSpPr/>
                        <wpg:grpSpPr>
                          <a:xfrm>
                            <a:off x="2428875" y="1742868"/>
                            <a:ext cx="3706670" cy="367030"/>
                            <a:chOff x="0" y="-207"/>
                            <a:chExt cx="3706670" cy="367030"/>
                          </a:xfrm>
                        </wpg:grpSpPr>
                        <wps:wsp>
                          <wps:cNvPr id="146499177" name="Line 18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611120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207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805387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第五單元比與比值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9253415" name="群組 1189253415"/>
                        <wpg:cNvGrpSpPr/>
                        <wpg:grpSpPr>
                          <a:xfrm>
                            <a:off x="2428875" y="2180966"/>
                            <a:ext cx="3706670" cy="367030"/>
                            <a:chOff x="0" y="-259"/>
                            <a:chExt cx="3706670" cy="367030"/>
                          </a:xfrm>
                        </wpg:grpSpPr>
                        <wps:wsp>
                          <wps:cNvPr id="338148142" name="Line 21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078722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259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112CAC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第六單元圓周長與扇形周長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056422" name="群組 144056422"/>
                        <wpg:cNvGrpSpPr/>
                        <wpg:grpSpPr>
                          <a:xfrm>
                            <a:off x="2428875" y="2619064"/>
                            <a:ext cx="3706670" cy="367030"/>
                            <a:chOff x="0" y="-311"/>
                            <a:chExt cx="3706670" cy="367030"/>
                          </a:xfrm>
                        </wpg:grpSpPr>
                        <wps:wsp>
                          <wps:cNvPr id="856461806" name="Line 24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1296650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311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EB9907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第七單元圓面積與扇形面積</w:t>
                                </w:r>
                              </w:p>
                              <w:p w14:paraId="4A5A7384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</w:p>
                              <w:p w14:paraId="0B0E5DDB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</w:p>
                              <w:p w14:paraId="4133584D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 w:firstLine="360"/>
                                  <w:rPr>
                                    <w:rFonts w:ascii="新細明體"/>
                                  </w:rPr>
                                </w:pPr>
                                <w:r w:rsidRPr="00E4651E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線對稱圖形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7320934" name="群組 1207320934"/>
                        <wpg:cNvGrpSpPr/>
                        <wpg:grpSpPr>
                          <a:xfrm>
                            <a:off x="2428875" y="3057162"/>
                            <a:ext cx="3706670" cy="367030"/>
                            <a:chOff x="0" y="-363"/>
                            <a:chExt cx="3706670" cy="367030"/>
                          </a:xfrm>
                        </wpg:grpSpPr>
                        <wps:wsp>
                          <wps:cNvPr id="1772801471" name="Line 27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40566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363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CF4F39" w14:textId="77777777" w:rsidR="0090619D" w:rsidRPr="008A6954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第八單元認識速率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6922187" name="群組 1016922187"/>
                        <wpg:cNvGrpSpPr/>
                        <wpg:grpSpPr>
                          <a:xfrm>
                            <a:off x="2428875" y="3495260"/>
                            <a:ext cx="3706670" cy="367030"/>
                            <a:chOff x="0" y="-415"/>
                            <a:chExt cx="3706670" cy="367030"/>
                          </a:xfrm>
                        </wpg:grpSpPr>
                        <wps:wsp>
                          <wps:cNvPr id="1405651980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75" y="-415"/>
                              <a:ext cx="2839895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1F21F6" w14:textId="77777777" w:rsidR="0090619D" w:rsidRDefault="0090619D" w:rsidP="0090619D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第九單元放大圖、縮圖與比例尺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1559583" name="Line 30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4FE499" id="群組 45" o:spid="_x0000_s1026" style="width:483pt;height:304.2pt;mso-position-horizontal-relative:char;mso-position-vertical-relative:line" coordsize="61355,38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">
                <v:group id="群組 2138800594" o:spid="_x0000_s1027" style="position:absolute;left:24288;width:37067;height:3670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">
                  <v:line id="Line 6" o:spid="_x0000_s1028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8664;width:2840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31E380D3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第一單</w:t>
                          </w:r>
                          <w:r w:rsidRPr="00B96346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元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最大公因數與最小公倍數</w:t>
                          </w:r>
                        </w:p>
                      </w:txbxContent>
                    </v:textbox>
                  </v:shape>
                </v:group>
                <v:line id="Line 3" o:spid="_x0000_s1030" style="position:absolute;flip:y;visibility:visible;mso-wrap-style:square" from="24288,1809" to="24288,36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" strokeweight="1.5pt"/>
                <v:group id="群組 2009961888" o:spid="_x0000_s1031" style="position:absolute;left:24288;top:4380;width:37067;height:3671" coordorigin="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">
                  <v:line id="Line 9" o:spid="_x0000_s1032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" strokeweight="1.5pt"/>
                  <v:shape id="Text Box 10" o:spid="_x0000_s1033" type="#_x0000_t202" style="position:absolute;left:8667;width:28399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" strokeweight="3pt">
                    <v:stroke linestyle="thinThin"/>
                    <v:textbox>
                      <w:txbxContent>
                        <w:p w14:paraId="7FD1EA41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第二單元分數除法</w:t>
                          </w:r>
                        </w:p>
                      </w:txbxContent>
                    </v:textbox>
                  </v:shape>
                </v:group>
                <v:group id="群組 200143142" o:spid="_x0000_s1034" style="position:absolute;left:24288;top:8761;width:37067;height:3671" coordorigin=",-1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">
                  <v:line id="Line 12" o:spid="_x0000_s1035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" strokeweight="1.5pt"/>
                  <v:shape id="Text Box 13" o:spid="_x0000_s1036" type="#_x0000_t202" style="position:absolute;left:8667;top:-1;width:28399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3314AF85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第三單元數量關係</w:t>
                          </w:r>
                        </w:p>
                      </w:txbxContent>
                    </v:textbox>
                  </v:shape>
                </v:group>
                <v:group id="群組 1258971342" o:spid="_x0000_s1037" style="position:absolute;left:24288;top:13142;width:37067;height:3671" coordorigin=",-1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">
                  <v:line id="Line 15" o:spid="_x0000_s1038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" strokeweight="1.5pt"/>
                  <v:shape id="Text Box 16" o:spid="_x0000_s1039" type="#_x0000_t202" style="position:absolute;left:8667;top:-1;width:28399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3B9E52C4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第四單元小數除法</w:t>
                          </w:r>
                        </w:p>
                      </w:txbxContent>
                    </v:textbox>
                  </v:shape>
                </v:group>
                <v:shape id="Text Box 4" o:spid="_x0000_s1040" type="#_x0000_t202" style="position:absolute;top:19145;width:21311;height: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" strokeweight="3pt">
                  <v:stroke linestyle="thinThin"/>
                  <v:textbox>
                    <w:txbxContent>
                      <w:p w14:paraId="43D9EDB0" w14:textId="77777777" w:rsidR="0090619D" w:rsidRPr="004B36CC" w:rsidRDefault="0090619D" w:rsidP="0090619D">
                        <w:pPr>
                          <w:jc w:val="center"/>
                          <w:rPr>
                            <w:rFonts w:ascii="新細明體" w:hAnsi="新細明體"/>
                            <w:szCs w:val="24"/>
                          </w:rPr>
                        </w:pPr>
                        <w:r w:rsidRPr="004B36CC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數學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6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上</w:t>
                        </w:r>
                      </w:p>
                    </w:txbxContent>
                  </v:textbox>
                </v:shape>
                <v:group id="群組 1214025482" o:spid="_x0000_s1041" style="position:absolute;left:24288;top:17428;width:37067;height:3670" coordorigin=",-2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">
                  <v:line id="Line 18" o:spid="_x0000_s1042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" strokeweight="1.5pt"/>
                  <v:shape id="Text Box 19" o:spid="_x0000_s1043" type="#_x0000_t202" style="position:absolute;left:8667;top:-2;width:28399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1A805387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第五單元比與比值</w:t>
                          </w:r>
                        </w:p>
                      </w:txbxContent>
                    </v:textbox>
                  </v:shape>
                </v:group>
                <v:group id="群組 1189253415" o:spid="_x0000_s1044" style="position:absolute;left:24288;top:21809;width:37067;height:3670" coordorigin=",-2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">
                  <v:line id="Line 21" o:spid="_x0000_s1045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" strokeweight="1.5pt"/>
                  <v:shape id="Text Box 22" o:spid="_x0000_s1046" type="#_x0000_t202" style="position:absolute;left:8667;top:-2;width:28399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" strokeweight="3pt">
                    <v:stroke linestyle="thinThin"/>
                    <v:textbox>
                      <w:txbxContent>
                        <w:p w14:paraId="48112CAC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第六單元圓周長與扇形周長</w:t>
                          </w:r>
                        </w:p>
                      </w:txbxContent>
                    </v:textbox>
                  </v:shape>
                </v:group>
                <v:group id="群組 144056422" o:spid="_x0000_s1047" style="position:absolute;left:24288;top:26190;width:37067;height:3670" coordorigin=",-3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">
                  <v:line id="Line 24" o:spid="_x0000_s1048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" strokeweight="1.5pt"/>
                  <v:shape id="Text Box 25" o:spid="_x0000_s1049" type="#_x0000_t202" style="position:absolute;left:8667;top:-3;width:28399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55EB9907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第七單元圓面積與扇形面積</w:t>
                          </w:r>
                        </w:p>
                        <w:p w14:paraId="4A5A7384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</w:p>
                        <w:p w14:paraId="0B0E5DDB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</w:p>
                        <w:p w14:paraId="4133584D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 w:firstLine="360"/>
                            <w:rPr>
                              <w:rFonts w:ascii="新細明體"/>
                            </w:rPr>
                          </w:pPr>
                          <w:r w:rsidRPr="00E4651E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線對稱圖形</w:t>
                          </w:r>
                        </w:p>
                      </w:txbxContent>
                    </v:textbox>
                  </v:shape>
                </v:group>
                <v:group id="群組 1207320934" o:spid="_x0000_s1050" style="position:absolute;left:24288;top:30571;width:37067;height:3670" coordorigin=",-3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">
                  <v:line id="Line 27" o:spid="_x0000_s1051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" strokeweight="1.5pt"/>
                  <v:shape id="Text Box 28" o:spid="_x0000_s1052" type="#_x0000_t202" style="position:absolute;left:8667;top:-3;width:28399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" strokeweight="3pt">
                    <v:stroke linestyle="thinThin"/>
                    <v:textbox>
                      <w:txbxContent>
                        <w:p w14:paraId="69CF4F39" w14:textId="77777777" w:rsidR="0090619D" w:rsidRPr="008A6954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  <w:color w:val="000000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第八單元認識速率</w:t>
                          </w:r>
                        </w:p>
                      </w:txbxContent>
                    </v:textbox>
                  </v:shape>
                </v:group>
                <v:group id="群組 1016922187" o:spid="_x0000_s1053" style="position:absolute;left:24288;top:34952;width:37067;height:3670" coordorigin=",-4" coordsize="3706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">
                  <v:shape id="Text Box 31" o:spid="_x0000_s1054" type="#_x0000_t202" style="position:absolute;left:8667;top:-4;width:28399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511F21F6" w14:textId="77777777" w:rsidR="0090619D" w:rsidRDefault="0090619D" w:rsidP="0090619D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第九單元放大圖、縮圖與比例尺</w:t>
                          </w:r>
                        </w:p>
                      </w:txbxContent>
                    </v:textbox>
                  </v:shape>
                  <v:line id="Line 30" o:spid="_x0000_s1055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" strokeweight="1.5pt"/>
                </v:group>
                <w10:anchorlock/>
              </v:group>
            </w:pict>
          </mc:Fallback>
        </mc:AlternateContent>
      </w:r>
    </w:p>
    <w:p w14:paraId="293FA2A9" w14:textId="336B018C" w:rsidR="001A068F" w:rsidRPr="00C513F5" w:rsidRDefault="00022AB4" w:rsidP="00022AB4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四</w:t>
      </w:r>
      <w:r>
        <w:rPr>
          <w:rFonts w:ascii="Poiret One" w:eastAsia="標楷體" w:hAnsi="Poiret One"/>
          <w:szCs w:val="24"/>
        </w:rPr>
        <w:t>、</w:t>
      </w:r>
      <w:r w:rsidR="007028AF" w:rsidRPr="00C513F5">
        <w:rPr>
          <w:rFonts w:ascii="標楷體" w:eastAsia="標楷體" w:hAnsi="標楷體" w:hint="eastAsia"/>
          <w:szCs w:val="24"/>
        </w:rPr>
        <w:t xml:space="preserve"> </w:t>
      </w:r>
      <w:r w:rsidR="007600D7" w:rsidRPr="00C513F5">
        <w:rPr>
          <w:rFonts w:ascii="標楷體" w:eastAsia="標楷體" w:hAnsi="標楷體" w:hint="eastAsia"/>
          <w:szCs w:val="24"/>
        </w:rPr>
        <w:t>學習總目標</w:t>
      </w:r>
      <w:r w:rsidR="001A068F" w:rsidRPr="00C513F5">
        <w:rPr>
          <w:rFonts w:ascii="標楷體" w:eastAsia="標楷體" w:hAnsi="標楷體" w:hint="eastAsia"/>
          <w:szCs w:val="24"/>
        </w:rPr>
        <w:t>：</w:t>
      </w:r>
    </w:p>
    <w:p w14:paraId="3DD060E6" w14:textId="5F604524" w:rsidR="00206486" w:rsidRPr="00C513F5" w:rsidRDefault="00803868" w:rsidP="00803868">
      <w:pPr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 </w:t>
      </w:r>
      <w:r w:rsidR="00206486" w:rsidRPr="00C513F5">
        <w:rPr>
          <w:rFonts w:ascii="標楷體" w:eastAsia="標楷體" w:hAnsi="標楷體" w:cs="Times New Roman"/>
          <w:szCs w:val="24"/>
          <w:lang w:eastAsia="zh-HK"/>
        </w:rPr>
        <w:t>1.提供學生適性學習的機會，培育學生探索數學的信心與正向態度。</w:t>
      </w:r>
    </w:p>
    <w:p w14:paraId="7E223177" w14:textId="3E2BDF13" w:rsidR="00206486" w:rsidRPr="00C513F5" w:rsidRDefault="00803868" w:rsidP="00803868">
      <w:pPr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 </w:t>
      </w:r>
      <w:r w:rsidR="00206486" w:rsidRPr="00C513F5">
        <w:rPr>
          <w:rFonts w:ascii="標楷體" w:eastAsia="標楷體" w:hAnsi="標楷體" w:cs="Times New Roman"/>
          <w:szCs w:val="24"/>
          <w:lang w:eastAsia="zh-HK"/>
        </w:rPr>
        <w:t>2.培養好奇心及觀察規律、演算、抽象、推論、溝通和數學表述等各項能力。</w:t>
      </w:r>
    </w:p>
    <w:p w14:paraId="2EBCEFDB" w14:textId="163CAA5C" w:rsidR="00E33B67" w:rsidRPr="00C513F5" w:rsidRDefault="00803868" w:rsidP="00803868">
      <w:pPr>
        <w:rPr>
          <w:rFonts w:ascii="標楷體" w:eastAsia="標楷體" w:hAnsi="標楷體" w:cs="Times New Roman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 </w:t>
      </w:r>
      <w:r w:rsidR="00206486" w:rsidRPr="00C513F5">
        <w:rPr>
          <w:rFonts w:ascii="標楷體" w:eastAsia="標楷體" w:hAnsi="標楷體" w:cs="Times New Roman"/>
          <w:szCs w:val="24"/>
          <w:lang w:eastAsia="zh-HK"/>
        </w:rPr>
        <w:t>3.培養使用工具(使用直尺、三角板找出圓的圓周長和直徑；使用圓規畫出綁繩子的羊可以活動</w:t>
      </w:r>
      <w:r w:rsidR="00E33B67" w:rsidRPr="00C513F5">
        <w:rPr>
          <w:rFonts w:ascii="標楷體" w:eastAsia="標楷體" w:hAnsi="標楷體" w:cs="Times New Roman" w:hint="eastAsia"/>
          <w:szCs w:val="24"/>
        </w:rPr>
        <w:t xml:space="preserve"> </w:t>
      </w:r>
    </w:p>
    <w:p w14:paraId="29AAC7CE" w14:textId="77777777" w:rsidR="00803868" w:rsidRPr="00C513F5" w:rsidRDefault="00E33B67" w:rsidP="00206486">
      <w:pPr>
        <w:ind w:leftChars="200" w:left="480"/>
        <w:rPr>
          <w:rFonts w:ascii="標楷體" w:eastAsia="標楷體" w:hAnsi="標楷體" w:cs="Times New Roman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</w:t>
      </w:r>
      <w:r w:rsidR="00206486" w:rsidRPr="00C513F5">
        <w:rPr>
          <w:rFonts w:ascii="標楷體" w:eastAsia="標楷體" w:hAnsi="標楷體" w:cs="Times New Roman"/>
          <w:szCs w:val="24"/>
          <w:lang w:eastAsia="zh-HK"/>
        </w:rPr>
        <w:t>的範圍；使用直尺測量對應邊、量角器測量對應角)，運用於數學程序及解決問題的正確態</w:t>
      </w:r>
      <w:r w:rsidR="00803868" w:rsidRPr="00C513F5">
        <w:rPr>
          <w:rFonts w:ascii="標楷體" w:eastAsia="標楷體" w:hAnsi="標楷體" w:cs="Times New Roman" w:hint="eastAsia"/>
          <w:szCs w:val="24"/>
        </w:rPr>
        <w:t xml:space="preserve">  </w:t>
      </w:r>
    </w:p>
    <w:p w14:paraId="00D0A13D" w14:textId="3C5F9543" w:rsidR="00206486" w:rsidRPr="00C513F5" w:rsidRDefault="00803868" w:rsidP="00206486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</w:t>
      </w:r>
      <w:r w:rsidR="00206486" w:rsidRPr="00C513F5">
        <w:rPr>
          <w:rFonts w:ascii="標楷體" w:eastAsia="標楷體" w:hAnsi="標楷體" w:cs="Times New Roman"/>
          <w:szCs w:val="24"/>
          <w:lang w:eastAsia="zh-HK"/>
        </w:rPr>
        <w:t>度。</w:t>
      </w:r>
    </w:p>
    <w:p w14:paraId="5EC65023" w14:textId="77777777" w:rsidR="00206486" w:rsidRPr="00C513F5" w:rsidRDefault="00206486" w:rsidP="00206486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/>
          <w:szCs w:val="24"/>
          <w:lang w:eastAsia="zh-HK"/>
        </w:rPr>
        <w:t>4.培養運用數學思考問題、分析問題和解決問題的能力。</w:t>
      </w:r>
    </w:p>
    <w:p w14:paraId="78FD4AA5" w14:textId="77777777" w:rsidR="00206486" w:rsidRPr="00C513F5" w:rsidRDefault="00206486" w:rsidP="00206486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/>
          <w:szCs w:val="24"/>
          <w:lang w:eastAsia="zh-HK"/>
        </w:rPr>
        <w:t>5.培養日常生活應用與學習其他領域/科目(健康與體育、自然科學、社會)所需的數學知能。</w:t>
      </w:r>
    </w:p>
    <w:p w14:paraId="282591E1" w14:textId="1FFCFE8F" w:rsidR="00206486" w:rsidRPr="00C513F5" w:rsidRDefault="00803868" w:rsidP="00803868">
      <w:pPr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  </w:t>
      </w:r>
      <w:r w:rsidR="00206486" w:rsidRPr="00C513F5">
        <w:rPr>
          <w:rFonts w:ascii="標楷體" w:eastAsia="標楷體" w:hAnsi="標楷體" w:cs="Times New Roman"/>
          <w:szCs w:val="24"/>
          <w:lang w:eastAsia="zh-HK"/>
        </w:rPr>
        <w:t>6.培養學生欣賞數學以簡馭繁的精神與結構嚴謹完美的特質。</w:t>
      </w:r>
    </w:p>
    <w:p w14:paraId="3D7FCCF7" w14:textId="47BE706B" w:rsidR="00E33B67" w:rsidRPr="00C513F5" w:rsidRDefault="00E33B67" w:rsidP="00E33B67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C513F5">
        <w:rPr>
          <w:rFonts w:ascii="標楷體" w:eastAsia="標楷體" w:hAnsi="標楷體" w:hint="eastAsia"/>
          <w:szCs w:val="24"/>
        </w:rPr>
        <w:t xml:space="preserve"> </w:t>
      </w:r>
      <w:r w:rsidR="00803868" w:rsidRPr="00C513F5">
        <w:rPr>
          <w:rFonts w:ascii="標楷體" w:eastAsia="標楷體" w:hAnsi="標楷體" w:hint="eastAsia"/>
          <w:szCs w:val="24"/>
        </w:rPr>
        <w:t xml:space="preserve"> </w:t>
      </w:r>
      <w:r w:rsidRPr="00C513F5">
        <w:rPr>
          <w:rFonts w:ascii="標楷體" w:eastAsia="標楷體" w:hAnsi="標楷體" w:hint="eastAsia"/>
          <w:szCs w:val="24"/>
        </w:rPr>
        <w:t xml:space="preserve">  7.</w:t>
      </w:r>
      <w:r w:rsidRPr="00C513F5">
        <w:rPr>
          <w:rFonts w:ascii="標楷體" w:eastAsia="標楷體" w:hAnsi="標楷體" w:cs="Times New Roman"/>
          <w:szCs w:val="24"/>
          <w:lang w:eastAsia="zh-HK"/>
        </w:rPr>
        <w:t>讓學生透過實物操弄來學習相關題材，然後再讓學生將所操作的事物用適當表徵的方式來學習</w:t>
      </w:r>
    </w:p>
    <w:p w14:paraId="79FC1662" w14:textId="6FEB82BF" w:rsidR="00803868" w:rsidRPr="00C513F5" w:rsidRDefault="00E33B67" w:rsidP="00E33B67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</w:t>
      </w:r>
      <w:r w:rsidR="00803868" w:rsidRPr="00C513F5">
        <w:rPr>
          <w:rFonts w:ascii="標楷體" w:eastAsia="標楷體" w:hAnsi="標楷體" w:cs="Times New Roman" w:hint="eastAsia"/>
          <w:szCs w:val="24"/>
        </w:rPr>
        <w:t xml:space="preserve"> </w:t>
      </w:r>
      <w:r w:rsidRPr="00C513F5">
        <w:rPr>
          <w:rFonts w:ascii="標楷體" w:eastAsia="標楷體" w:hAnsi="標楷體" w:cs="Times New Roman" w:hint="eastAsia"/>
          <w:szCs w:val="24"/>
        </w:rPr>
        <w:t xml:space="preserve"> 8.</w:t>
      </w:r>
      <w:r w:rsidRPr="00C513F5">
        <w:rPr>
          <w:rFonts w:ascii="標楷體" w:eastAsia="標楷體" w:hAnsi="標楷體" w:cs="Times New Roman"/>
          <w:szCs w:val="24"/>
          <w:lang w:eastAsia="zh-HK"/>
        </w:rPr>
        <w:t>讓學生察覺相關的模型，之後再讓學生能將所學得的表徵應用到不同脈絡中，並且建立模型與</w:t>
      </w:r>
    </w:p>
    <w:p w14:paraId="1013BD66" w14:textId="4F122806" w:rsidR="00E33B67" w:rsidRPr="00C513F5" w:rsidRDefault="00803868" w:rsidP="00E33B67">
      <w:pPr>
        <w:spacing w:line="400" w:lineRule="exact"/>
        <w:jc w:val="both"/>
        <w:rPr>
          <w:rFonts w:ascii="標楷體" w:eastAsia="標楷體" w:hAnsi="標楷體"/>
          <w:szCs w:val="24"/>
          <w:lang w:eastAsia="zh-HK"/>
        </w:rPr>
      </w:pPr>
      <w:r w:rsidRPr="00C513F5">
        <w:rPr>
          <w:rFonts w:ascii="標楷體" w:eastAsia="標楷體" w:hAnsi="標楷體" w:cs="Times New Roman" w:hint="eastAsia"/>
          <w:szCs w:val="24"/>
        </w:rPr>
        <w:t xml:space="preserve">     </w:t>
      </w:r>
      <w:r w:rsidR="00E33B67" w:rsidRPr="00C513F5">
        <w:rPr>
          <w:rFonts w:ascii="標楷體" w:eastAsia="標楷體" w:hAnsi="標楷體" w:cs="Times New Roman"/>
          <w:szCs w:val="24"/>
          <w:lang w:eastAsia="zh-HK"/>
        </w:rPr>
        <w:t>模型之間的關係，最後再讓學生進行非形式或形式的推論。</w:t>
      </w:r>
    </w:p>
    <w:p w14:paraId="675DD37F" w14:textId="77777777" w:rsidR="000C31AA" w:rsidRPr="00C513F5" w:rsidRDefault="000C31AA" w:rsidP="000C31A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95002AB" w14:textId="402DBFF3" w:rsidR="007028AF" w:rsidRPr="001A068F" w:rsidRDefault="00022AB4" w:rsidP="00022AB4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五</w:t>
      </w:r>
      <w:r>
        <w:rPr>
          <w:rFonts w:ascii="Poiret One" w:eastAsia="標楷體" w:hAnsi="Poiret One"/>
          <w:szCs w:val="24"/>
        </w:rPr>
        <w:t>、</w:t>
      </w:r>
      <w:r w:rsidR="007028AF" w:rsidRPr="001A068F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602"/>
        <w:gridCol w:w="1140"/>
        <w:gridCol w:w="1310"/>
        <w:gridCol w:w="1961"/>
        <w:gridCol w:w="1821"/>
        <w:gridCol w:w="1688"/>
        <w:gridCol w:w="950"/>
        <w:gridCol w:w="982"/>
      </w:tblGrid>
      <w:tr w:rsidR="003C6E4E" w:rsidRPr="006F6F03" w14:paraId="08383008" w14:textId="77777777" w:rsidTr="00890D2B">
        <w:trPr>
          <w:trHeight w:val="720"/>
        </w:trPr>
        <w:tc>
          <w:tcPr>
            <w:tcW w:w="456" w:type="dxa"/>
            <w:vMerge w:val="restart"/>
            <w:vAlign w:val="center"/>
          </w:tcPr>
          <w:p w14:paraId="5D83025B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起訖週次</w:t>
            </w:r>
          </w:p>
        </w:tc>
        <w:tc>
          <w:tcPr>
            <w:tcW w:w="602" w:type="dxa"/>
            <w:vMerge w:val="restart"/>
            <w:vAlign w:val="center"/>
          </w:tcPr>
          <w:p w14:paraId="05FE4BA8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140" w:type="dxa"/>
            <w:vMerge w:val="restart"/>
            <w:vAlign w:val="center"/>
          </w:tcPr>
          <w:p w14:paraId="07A92368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課程主題－單元名稱</w:t>
            </w:r>
          </w:p>
        </w:tc>
        <w:tc>
          <w:tcPr>
            <w:tcW w:w="1310" w:type="dxa"/>
            <w:vMerge w:val="restart"/>
            <w:vAlign w:val="center"/>
          </w:tcPr>
          <w:p w14:paraId="7EC0092C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核心素養</w:t>
            </w:r>
          </w:p>
          <w:p w14:paraId="282CC643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指標</w:t>
            </w:r>
          </w:p>
        </w:tc>
        <w:tc>
          <w:tcPr>
            <w:tcW w:w="3782" w:type="dxa"/>
            <w:gridSpan w:val="2"/>
            <w:vAlign w:val="center"/>
          </w:tcPr>
          <w:p w14:paraId="58BEB3C2" w14:textId="77777777" w:rsidR="003C6E4E" w:rsidRPr="0045367F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688" w:type="dxa"/>
            <w:vMerge w:val="restart"/>
            <w:vAlign w:val="center"/>
          </w:tcPr>
          <w:p w14:paraId="2702F4E4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37799962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目標</w:t>
            </w:r>
          </w:p>
        </w:tc>
        <w:tc>
          <w:tcPr>
            <w:tcW w:w="950" w:type="dxa"/>
            <w:vMerge w:val="restart"/>
            <w:vAlign w:val="center"/>
          </w:tcPr>
          <w:p w14:paraId="4EFE142D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議題融入</w:t>
            </w:r>
          </w:p>
        </w:tc>
        <w:tc>
          <w:tcPr>
            <w:tcW w:w="982" w:type="dxa"/>
            <w:vMerge w:val="restart"/>
            <w:vAlign w:val="center"/>
          </w:tcPr>
          <w:p w14:paraId="0458D872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評量</w:t>
            </w:r>
          </w:p>
          <w:p w14:paraId="5F743593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3C6E4E" w:rsidRPr="006F6F03" w14:paraId="51F8FEF0" w14:textId="77777777" w:rsidTr="00890D2B">
        <w:trPr>
          <w:trHeight w:val="720"/>
        </w:trPr>
        <w:tc>
          <w:tcPr>
            <w:tcW w:w="456" w:type="dxa"/>
            <w:vMerge/>
            <w:vAlign w:val="center"/>
          </w:tcPr>
          <w:p w14:paraId="6E975E66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2" w:type="dxa"/>
            <w:vMerge/>
            <w:vAlign w:val="center"/>
          </w:tcPr>
          <w:p w14:paraId="400D5170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59F9FC32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0" w:type="dxa"/>
            <w:vMerge/>
            <w:vAlign w:val="center"/>
          </w:tcPr>
          <w:p w14:paraId="664CE114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61" w:type="dxa"/>
            <w:vAlign w:val="center"/>
          </w:tcPr>
          <w:p w14:paraId="2E63B115" w14:textId="77777777" w:rsidR="003C6E4E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418D2CEC" w14:textId="77777777" w:rsidR="003C6E4E" w:rsidRPr="0045367F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821" w:type="dxa"/>
            <w:vAlign w:val="center"/>
          </w:tcPr>
          <w:p w14:paraId="60013FB6" w14:textId="77777777" w:rsidR="003C6E4E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2AF60B20" w14:textId="77777777" w:rsidR="003C6E4E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表現</w:t>
            </w:r>
          </w:p>
        </w:tc>
        <w:tc>
          <w:tcPr>
            <w:tcW w:w="1688" w:type="dxa"/>
            <w:vMerge/>
            <w:vAlign w:val="center"/>
          </w:tcPr>
          <w:p w14:paraId="3C159494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0" w:type="dxa"/>
            <w:vMerge/>
            <w:vAlign w:val="center"/>
          </w:tcPr>
          <w:p w14:paraId="22F1D652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2" w:type="dxa"/>
            <w:vMerge/>
            <w:vAlign w:val="center"/>
          </w:tcPr>
          <w:p w14:paraId="32B7D87D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07604" w:rsidRPr="006F6F03" w14:paraId="69760E4F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58591A9F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602" w:type="dxa"/>
            <w:vAlign w:val="center"/>
          </w:tcPr>
          <w:p w14:paraId="6D5F3301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9/1</w:t>
            </w:r>
          </w:p>
          <w:p w14:paraId="7834A71E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16FC308C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9/5</w:t>
            </w:r>
          </w:p>
        </w:tc>
        <w:tc>
          <w:tcPr>
            <w:tcW w:w="1140" w:type="dxa"/>
          </w:tcPr>
          <w:p w14:paraId="30655FE2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第一單元最大公因數與最小公倍數</w:t>
            </w:r>
          </w:p>
          <w:p w14:paraId="3C1C318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活動一：質數和合數</w:t>
            </w:r>
          </w:p>
          <w:p w14:paraId="63DF2E11" w14:textId="20A3D18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活動二：質因數和質因數分解</w:t>
            </w:r>
          </w:p>
        </w:tc>
        <w:tc>
          <w:tcPr>
            <w:tcW w:w="1310" w:type="dxa"/>
          </w:tcPr>
          <w:p w14:paraId="03F73FC2" w14:textId="1341DA7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國-E-A1</w:t>
            </w:r>
          </w:p>
        </w:tc>
        <w:tc>
          <w:tcPr>
            <w:tcW w:w="1961" w:type="dxa"/>
          </w:tcPr>
          <w:p w14:paraId="3F55B970" w14:textId="0478E086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N-6-1 20以內的質數和質因數分解：小於20的質數與合數。2、3、5的質因數判別法。以短除法做質因數的分解。</w:t>
            </w:r>
          </w:p>
        </w:tc>
        <w:tc>
          <w:tcPr>
            <w:tcW w:w="1821" w:type="dxa"/>
          </w:tcPr>
          <w:p w14:paraId="56B7CDDC" w14:textId="36185F8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n-Ⅲ-3 認識因數、倍數、質數、最大公因數、最小公倍數的意義、計算與應用。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0488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1.認識質數和合數。</w:t>
            </w:r>
          </w:p>
          <w:p w14:paraId="64615865" w14:textId="1D33BE3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2.認識質因數，並做質因數分解。</w:t>
            </w:r>
          </w:p>
        </w:tc>
        <w:tc>
          <w:tcPr>
            <w:tcW w:w="950" w:type="dxa"/>
          </w:tcPr>
          <w:p w14:paraId="53D7C237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課綱：人權-2</w:t>
            </w:r>
          </w:p>
          <w:p w14:paraId="058914FA" w14:textId="17428ADB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01D30A7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184634A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76F67F14" w14:textId="585DC87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70025928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710FEA34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2" w:type="dxa"/>
            <w:vAlign w:val="center"/>
          </w:tcPr>
          <w:p w14:paraId="0A98B040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</w:t>
            </w:r>
            <w:r>
              <w:rPr>
                <w:rFonts w:asciiTheme="minorEastAsia" w:hAnsiTheme="minorEastAsia" w:hint="eastAsia"/>
                <w:sz w:val="18"/>
              </w:rPr>
              <w:t>8</w:t>
            </w:r>
          </w:p>
          <w:p w14:paraId="1EAE3555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1C40CC8E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</w:t>
            </w:r>
            <w:r>
              <w:rPr>
                <w:rFonts w:asciiTheme="minorEastAsia" w:hAnsiTheme="minorEastAsia" w:hint="eastAsia"/>
                <w:sz w:val="18"/>
              </w:rPr>
              <w:t>12</w:t>
            </w:r>
          </w:p>
        </w:tc>
        <w:tc>
          <w:tcPr>
            <w:tcW w:w="1140" w:type="dxa"/>
          </w:tcPr>
          <w:p w14:paraId="47A9A2D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第一單元最大公因數與最小公倍數</w:t>
            </w:r>
          </w:p>
          <w:p w14:paraId="51DA30C2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活動三：最大公因數</w:t>
            </w:r>
          </w:p>
          <w:p w14:paraId="7CF432C8" w14:textId="3A8D63F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活動四：最小公倍數</w:t>
            </w:r>
          </w:p>
        </w:tc>
        <w:tc>
          <w:tcPr>
            <w:tcW w:w="1310" w:type="dxa"/>
          </w:tcPr>
          <w:p w14:paraId="3F4D22A2" w14:textId="6067792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國-E-B1</w:t>
            </w:r>
          </w:p>
        </w:tc>
        <w:tc>
          <w:tcPr>
            <w:tcW w:w="1961" w:type="dxa"/>
          </w:tcPr>
          <w:p w14:paraId="0D3683FC" w14:textId="11E71B1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N-6-2 最大公因數與最小公倍數：質因數分解法與短除法。兩數互質。運用到分數的約分與通分。</w:t>
            </w:r>
          </w:p>
        </w:tc>
        <w:tc>
          <w:tcPr>
            <w:tcW w:w="1821" w:type="dxa"/>
          </w:tcPr>
          <w:p w14:paraId="7F7219EF" w14:textId="4AFC6D2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n-Ⅲ-3 認識因數、倍數、質數、最大公因數、最小公倍數的意義、計算與應用。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BBB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1.用質因數分解法和短除法，找出兩數的最大公因數，及了解兩數互質的意義。</w:t>
            </w:r>
          </w:p>
          <w:p w14:paraId="5759D94A" w14:textId="0DCE627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2.用質因數分解法和短除法，找出兩數的最小公倍數，並解決生活中的相關問題。</w:t>
            </w:r>
          </w:p>
        </w:tc>
        <w:tc>
          <w:tcPr>
            <w:tcW w:w="950" w:type="dxa"/>
          </w:tcPr>
          <w:p w14:paraId="6ED5A2FC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課綱：人權-2</w:t>
            </w:r>
          </w:p>
          <w:p w14:paraId="2CF1C247" w14:textId="14DA9CEE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20DFCAF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4479D10D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51B6E1D4" w14:textId="1055B47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01FC76A4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252336E3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2" w:type="dxa"/>
            <w:vAlign w:val="center"/>
          </w:tcPr>
          <w:p w14:paraId="52FD76E8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</w:t>
            </w:r>
            <w:r>
              <w:rPr>
                <w:rFonts w:asciiTheme="minorEastAsia" w:hAnsiTheme="minorEastAsia" w:hint="eastAsia"/>
                <w:sz w:val="18"/>
              </w:rPr>
              <w:t>15</w:t>
            </w:r>
          </w:p>
          <w:p w14:paraId="60C79751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6404F3FD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9/1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</w:p>
        </w:tc>
        <w:tc>
          <w:tcPr>
            <w:tcW w:w="1140" w:type="dxa"/>
          </w:tcPr>
          <w:p w14:paraId="5D4093E8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第二單元分數除法</w:t>
            </w:r>
          </w:p>
          <w:p w14:paraId="1177065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活動一：最簡分數</w:t>
            </w:r>
          </w:p>
          <w:p w14:paraId="1E3A45D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活動二：同分母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分數的除法</w:t>
            </w:r>
          </w:p>
          <w:p w14:paraId="2D110A87" w14:textId="3C9713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活動三：異分母分數的除法</w:t>
            </w:r>
          </w:p>
        </w:tc>
        <w:tc>
          <w:tcPr>
            <w:tcW w:w="1310" w:type="dxa"/>
          </w:tcPr>
          <w:p w14:paraId="01CD99D0" w14:textId="7CA07AA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國-E-C1</w:t>
            </w:r>
          </w:p>
        </w:tc>
        <w:tc>
          <w:tcPr>
            <w:tcW w:w="1961" w:type="dxa"/>
          </w:tcPr>
          <w:p w14:paraId="5B1BD50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N-6-2 最大公因數與最小公倍數：質因數分解法與短除法。兩數互質。運用到分數的約分與通分。</w:t>
            </w:r>
          </w:p>
          <w:p w14:paraId="47927FF4" w14:textId="55C738F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N-6-3 分數的除法：整數除以分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數、分數除以分數的意義。最後理解除以一數等於乘以其倒數之公式。</w:t>
            </w:r>
          </w:p>
        </w:tc>
        <w:tc>
          <w:tcPr>
            <w:tcW w:w="1821" w:type="dxa"/>
          </w:tcPr>
          <w:p w14:paraId="1A3B236B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n-Ⅲ-3 認識因數、倍數、質數、最大公因數、最小公倍數的意義、計算與應用。</w:t>
            </w:r>
          </w:p>
          <w:p w14:paraId="5A4380BE" w14:textId="69CA84B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n-Ⅲ-6 理解分數乘法和除法的意義、計算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8862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1.認識最簡分數。</w:t>
            </w:r>
          </w:p>
          <w:p w14:paraId="6AAEE657" w14:textId="6010FBEE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2.解決同/異分母分數的除法問題。</w:t>
            </w:r>
          </w:p>
        </w:tc>
        <w:tc>
          <w:tcPr>
            <w:tcW w:w="950" w:type="dxa"/>
            <w:vAlign w:val="center"/>
          </w:tcPr>
          <w:p w14:paraId="21C301D9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課綱：生命-2</w:t>
            </w:r>
          </w:p>
          <w:p w14:paraId="52C79855" w14:textId="512A9BD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課綱：多元文化-2</w:t>
            </w:r>
          </w:p>
        </w:tc>
        <w:tc>
          <w:tcPr>
            <w:tcW w:w="982" w:type="dxa"/>
          </w:tcPr>
          <w:p w14:paraId="42F923C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6ADE6E5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4E2BD0F7" w14:textId="723D0D9F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5DB66CAF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4D601C10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02" w:type="dxa"/>
            <w:vAlign w:val="center"/>
          </w:tcPr>
          <w:p w14:paraId="7B216B47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9/2</w:t>
            </w:r>
            <w:r>
              <w:rPr>
                <w:rFonts w:asciiTheme="minorEastAsia" w:hAnsiTheme="minorEastAsia" w:hint="eastAsia"/>
                <w:sz w:val="18"/>
              </w:rPr>
              <w:t>2</w:t>
            </w:r>
          </w:p>
          <w:p w14:paraId="4C1D6EFD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2037C4D7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9/2</w:t>
            </w:r>
            <w:r>
              <w:rPr>
                <w:rFonts w:asciiTheme="minorEastAsia" w:hAnsiTheme="minorEastAsia" w:hint="eastAsia"/>
                <w:sz w:val="18"/>
              </w:rPr>
              <w:t>6</w:t>
            </w:r>
          </w:p>
        </w:tc>
        <w:tc>
          <w:tcPr>
            <w:tcW w:w="1140" w:type="dxa"/>
          </w:tcPr>
          <w:p w14:paraId="0AD29074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第二單元分數除法</w:t>
            </w:r>
          </w:p>
          <w:p w14:paraId="4AFC6BE9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活動四：分數除法的應用</w:t>
            </w:r>
          </w:p>
          <w:p w14:paraId="16873949" w14:textId="50C4A53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活動五：被除數、除數和商的關係</w:t>
            </w:r>
          </w:p>
        </w:tc>
        <w:tc>
          <w:tcPr>
            <w:tcW w:w="1310" w:type="dxa"/>
          </w:tcPr>
          <w:p w14:paraId="5CAD5C71" w14:textId="338F3C0E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國-E-A2</w:t>
            </w:r>
          </w:p>
        </w:tc>
        <w:tc>
          <w:tcPr>
            <w:tcW w:w="1961" w:type="dxa"/>
          </w:tcPr>
          <w:p w14:paraId="01C03A5D" w14:textId="1928C96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N-6-3 分數的除法：整數除以分數、分數除以分數的意義。最後理解除以一數等於乘以其倒數之公式。</w:t>
            </w:r>
          </w:p>
        </w:tc>
        <w:tc>
          <w:tcPr>
            <w:tcW w:w="1821" w:type="dxa"/>
          </w:tcPr>
          <w:p w14:paraId="468BB70F" w14:textId="646876F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n-Ⅲ-6 理解分數乘法和除法的意義、計算與應用。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BB9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1.解決分數除法的應用問題。</w:t>
            </w:r>
          </w:p>
          <w:p w14:paraId="78FA99E8" w14:textId="6C33744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2.根據除數和1的關係，判斷商和被除數的大小關係。</w:t>
            </w:r>
          </w:p>
        </w:tc>
        <w:tc>
          <w:tcPr>
            <w:tcW w:w="950" w:type="dxa"/>
            <w:vAlign w:val="center"/>
          </w:tcPr>
          <w:p w14:paraId="6AA8DE1E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課綱：生命-2</w:t>
            </w:r>
          </w:p>
          <w:p w14:paraId="40EF59DC" w14:textId="6B5E176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課綱：多元文化-2</w:t>
            </w:r>
          </w:p>
        </w:tc>
        <w:tc>
          <w:tcPr>
            <w:tcW w:w="982" w:type="dxa"/>
          </w:tcPr>
          <w:p w14:paraId="2B40882C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65B4B9C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39571B13" w14:textId="6146FCA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6DE5AEDA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3A746C09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602" w:type="dxa"/>
            <w:vAlign w:val="center"/>
          </w:tcPr>
          <w:p w14:paraId="1F6175C8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9/</w:t>
            </w:r>
            <w:r>
              <w:rPr>
                <w:rFonts w:asciiTheme="minorEastAsia" w:hAnsiTheme="minorEastAsia" w:hint="eastAsia"/>
                <w:sz w:val="18"/>
              </w:rPr>
              <w:t>30</w:t>
            </w:r>
            <w:r w:rsidRPr="0070582C">
              <w:rPr>
                <w:rFonts w:asciiTheme="minorEastAsia" w:hAnsiTheme="minorEastAsia" w:hint="eastAsia"/>
                <w:sz w:val="18"/>
              </w:rPr>
              <w:t>│10/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</w:p>
        </w:tc>
        <w:tc>
          <w:tcPr>
            <w:tcW w:w="1140" w:type="dxa"/>
          </w:tcPr>
          <w:p w14:paraId="2302BAB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第三單元數量關係</w:t>
            </w:r>
          </w:p>
          <w:p w14:paraId="3AC2F8B8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活動一：和不變</w:t>
            </w:r>
          </w:p>
          <w:p w14:paraId="78F02B55" w14:textId="64CC81AF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活動二：差不變</w:t>
            </w:r>
          </w:p>
        </w:tc>
        <w:tc>
          <w:tcPr>
            <w:tcW w:w="1310" w:type="dxa"/>
          </w:tcPr>
          <w:p w14:paraId="30BB4621" w14:textId="18FFACA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國-E-B2</w:t>
            </w:r>
          </w:p>
        </w:tc>
        <w:tc>
          <w:tcPr>
            <w:tcW w:w="1961" w:type="dxa"/>
          </w:tcPr>
          <w:p w14:paraId="625BBFC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R-6-2 數量關係：代數與函數的前置經驗。從具體情境或數量模式之活動出發，做觀察、推理、說明。</w:t>
            </w:r>
          </w:p>
          <w:p w14:paraId="1B7E2958" w14:textId="74D8D0D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R-6-3 數量關係的表示：代數與函數的前置經驗。將具體情境或模式中的數量關係，學習以文字或符號列出數量關係的關係式。</w:t>
            </w:r>
          </w:p>
        </w:tc>
        <w:tc>
          <w:tcPr>
            <w:tcW w:w="1821" w:type="dxa"/>
          </w:tcPr>
          <w:p w14:paraId="5239CD8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n-Ⅲ-10 嘗試將較複雜的情境或模式中的數量關係以算式正確表述，並據以推理或解題。</w:t>
            </w:r>
          </w:p>
          <w:p w14:paraId="5204E823" w14:textId="0E8D9EA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173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1.觀察生活中數量關係的變化(和不變、差不變)。</w:t>
            </w:r>
          </w:p>
          <w:p w14:paraId="214A7862" w14:textId="7DE3AA9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2.觀察生活中的數量關係，並以文字或符號表徵數量。</w:t>
            </w:r>
          </w:p>
        </w:tc>
        <w:tc>
          <w:tcPr>
            <w:tcW w:w="950" w:type="dxa"/>
          </w:tcPr>
          <w:p w14:paraId="13B41FC9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課綱：人權-2</w:t>
            </w:r>
          </w:p>
          <w:p w14:paraId="40F91022" w14:textId="00342E60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7B585156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06353DF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2DECBB99" w14:textId="4395F70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2877E991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1F71CBF8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602" w:type="dxa"/>
            <w:vAlign w:val="center"/>
          </w:tcPr>
          <w:p w14:paraId="6BAABCC9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10/</w:t>
            </w:r>
            <w:r>
              <w:rPr>
                <w:rFonts w:asciiTheme="minorEastAsia" w:hAnsiTheme="minorEastAsia" w:hint="eastAsia"/>
                <w:sz w:val="18"/>
              </w:rPr>
              <w:t>6</w:t>
            </w:r>
          </w:p>
          <w:p w14:paraId="1019671B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3995227E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10/</w:t>
            </w:r>
            <w:r>
              <w:rPr>
                <w:rFonts w:asciiTheme="minorEastAsia" w:hAnsiTheme="minorEastAsia" w:hint="eastAsia"/>
                <w:sz w:val="18"/>
              </w:rPr>
              <w:t>10</w:t>
            </w:r>
          </w:p>
        </w:tc>
        <w:tc>
          <w:tcPr>
            <w:tcW w:w="1140" w:type="dxa"/>
          </w:tcPr>
          <w:p w14:paraId="1498046C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第三單元數量關係</w:t>
            </w:r>
          </w:p>
          <w:p w14:paraId="26EE61A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活動三：商不變</w:t>
            </w:r>
          </w:p>
          <w:p w14:paraId="222502E9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活動四：積不變</w:t>
            </w:r>
          </w:p>
          <w:p w14:paraId="295911A5" w14:textId="00ED63D0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活動五：堆疊問題</w:t>
            </w:r>
          </w:p>
        </w:tc>
        <w:tc>
          <w:tcPr>
            <w:tcW w:w="1310" w:type="dxa"/>
          </w:tcPr>
          <w:p w14:paraId="5906A08F" w14:textId="238EFB5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國-E-C3</w:t>
            </w:r>
          </w:p>
        </w:tc>
        <w:tc>
          <w:tcPr>
            <w:tcW w:w="1961" w:type="dxa"/>
          </w:tcPr>
          <w:p w14:paraId="5BE1106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N-6-9 解題：由問題中的數量關係，列出恰當的算式解題(同R-6-4)。可包含(1)較複雜的模式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(如座位排列模式)；(2)較複雜的計數：乘法原理、加法原理或其混合；(3)較複雜之情境：如年齡問題、流水問題、和差問題、雞兔問題。連結R-6-2、R-6-3。</w:t>
            </w:r>
          </w:p>
          <w:p w14:paraId="6E4A81F0" w14:textId="6440399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R-6-3 數量關係的表示：代數與函數的前置經驗。將具體情境或模式中的數量關係，學習以文字或符號列出數量關係的關係式。</w:t>
            </w:r>
          </w:p>
        </w:tc>
        <w:tc>
          <w:tcPr>
            <w:tcW w:w="1821" w:type="dxa"/>
          </w:tcPr>
          <w:p w14:paraId="55AAC6F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n-Ⅲ-10 嘗試將較複雜的情境或模式中的數量關係以算式正確表述，並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據以推理或解題。</w:t>
            </w:r>
          </w:p>
          <w:p w14:paraId="3B67B4EC" w14:textId="139FD62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0D86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1.觀察生活中數量關係的變化(商不變、積不變)，並以文字或符號表徵數量。</w:t>
            </w:r>
          </w:p>
          <w:p w14:paraId="14948865" w14:textId="1CB4820F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2.理解堆疊問題的數量關係，並列出算式進行解題。</w:t>
            </w:r>
          </w:p>
        </w:tc>
        <w:tc>
          <w:tcPr>
            <w:tcW w:w="950" w:type="dxa"/>
          </w:tcPr>
          <w:p w14:paraId="6CE3CFDF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課綱：人權-2</w:t>
            </w:r>
          </w:p>
          <w:p w14:paraId="2141492F" w14:textId="7AAA8449" w:rsidR="00207604" w:rsidRPr="006F6F03" w:rsidRDefault="00207604" w:rsidP="00207604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6B32B56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13657BB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60A15648" w14:textId="37490DB4" w:rsidR="00207604" w:rsidRDefault="00207604" w:rsidP="00207604">
            <w:pPr>
              <w:snapToGrid w:val="0"/>
              <w:spacing w:line="280" w:lineRule="exact"/>
              <w:ind w:left="212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量</w:t>
            </w:r>
          </w:p>
        </w:tc>
      </w:tr>
      <w:tr w:rsidR="00207604" w:rsidRPr="006F6F03" w14:paraId="212CCF41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1B481840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七</w:t>
            </w:r>
          </w:p>
        </w:tc>
        <w:tc>
          <w:tcPr>
            <w:tcW w:w="602" w:type="dxa"/>
            <w:vAlign w:val="center"/>
          </w:tcPr>
          <w:p w14:paraId="37D7080C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10/1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</w:p>
          <w:p w14:paraId="4F5C820F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│10/1</w:t>
            </w:r>
            <w:r>
              <w:rPr>
                <w:rFonts w:asciiTheme="minorEastAsia" w:hAnsiTheme="minorEastAsia" w:hint="eastAsia"/>
                <w:sz w:val="18"/>
              </w:rPr>
              <w:t>7</w:t>
            </w:r>
          </w:p>
        </w:tc>
        <w:tc>
          <w:tcPr>
            <w:tcW w:w="1140" w:type="dxa"/>
          </w:tcPr>
          <w:p w14:paraId="2E1ADAC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第四單元小數除法</w:t>
            </w:r>
          </w:p>
          <w:p w14:paraId="57472728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活動一：整數÷小數</w:t>
            </w:r>
          </w:p>
          <w:p w14:paraId="2AF66127" w14:textId="5FB61756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活動二：小數÷小數</w:t>
            </w:r>
          </w:p>
        </w:tc>
        <w:tc>
          <w:tcPr>
            <w:tcW w:w="1310" w:type="dxa"/>
          </w:tcPr>
          <w:p w14:paraId="48F9D7A1" w14:textId="3F4C80A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國-E-C1</w:t>
            </w:r>
          </w:p>
        </w:tc>
        <w:tc>
          <w:tcPr>
            <w:tcW w:w="1961" w:type="dxa"/>
          </w:tcPr>
          <w:p w14:paraId="33D219C0" w14:textId="75E6BF79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N-6-4 小數的除法：整數除以小數、小數除以小數的意義。直式計算。教師用位值的概念說明直式計算的合理性。處理商一定比被除數小的錯誤類型。</w:t>
            </w:r>
          </w:p>
        </w:tc>
        <w:tc>
          <w:tcPr>
            <w:tcW w:w="1821" w:type="dxa"/>
          </w:tcPr>
          <w:p w14:paraId="1E32A18F" w14:textId="01B47232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n-Ⅲ-7 理解小數乘法和除法的意義，能做直式計算與應用。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2BA6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1.解決整數÷小數的除法問題。</w:t>
            </w:r>
          </w:p>
          <w:p w14:paraId="176CB761" w14:textId="730D73F7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2.解決小數÷小數的除法問題。</w:t>
            </w:r>
          </w:p>
        </w:tc>
        <w:tc>
          <w:tcPr>
            <w:tcW w:w="950" w:type="dxa"/>
          </w:tcPr>
          <w:p w14:paraId="40C3C234" w14:textId="7AA1F0DB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課綱：多元文化-4</w:t>
            </w:r>
          </w:p>
        </w:tc>
        <w:tc>
          <w:tcPr>
            <w:tcW w:w="982" w:type="dxa"/>
          </w:tcPr>
          <w:p w14:paraId="089F788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68DF871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30FE270C" w14:textId="624F6CF4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7B157A3D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4F17A690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02" w:type="dxa"/>
            <w:vAlign w:val="center"/>
          </w:tcPr>
          <w:p w14:paraId="595DB3C2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10/</w:t>
            </w:r>
            <w:r>
              <w:rPr>
                <w:rFonts w:asciiTheme="minorEastAsia" w:hAnsiTheme="minorEastAsia" w:hint="eastAsia"/>
                <w:sz w:val="18"/>
              </w:rPr>
              <w:t>20</w:t>
            </w:r>
            <w:r w:rsidRPr="0070582C">
              <w:rPr>
                <w:rFonts w:asciiTheme="minorEastAsia" w:hAnsiTheme="minorEastAsia" w:hint="eastAsia"/>
                <w:sz w:val="18"/>
              </w:rPr>
              <w:t>│10/2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</w:p>
        </w:tc>
        <w:tc>
          <w:tcPr>
            <w:tcW w:w="1140" w:type="dxa"/>
          </w:tcPr>
          <w:p w14:paraId="67AA32A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第四單元小數除法</w:t>
            </w:r>
          </w:p>
          <w:p w14:paraId="0767216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活動三：小數除法的應用</w:t>
            </w:r>
          </w:p>
          <w:p w14:paraId="7AC60452" w14:textId="1A78CD8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活動四：被除數、除數和商的關係</w:t>
            </w:r>
          </w:p>
        </w:tc>
        <w:tc>
          <w:tcPr>
            <w:tcW w:w="1310" w:type="dxa"/>
          </w:tcPr>
          <w:p w14:paraId="19A0BEBE" w14:textId="74EFACC0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國-E-C3</w:t>
            </w:r>
          </w:p>
        </w:tc>
        <w:tc>
          <w:tcPr>
            <w:tcW w:w="1961" w:type="dxa"/>
          </w:tcPr>
          <w:p w14:paraId="46C249BA" w14:textId="0DE650C4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N-6-4 小數的除法：整數除以小數、小數除以小數的意義。直式計算。教師用位值的概念說明直式計算的合理性。處理商一定比被除數小的錯誤類型。</w:t>
            </w:r>
          </w:p>
        </w:tc>
        <w:tc>
          <w:tcPr>
            <w:tcW w:w="1821" w:type="dxa"/>
          </w:tcPr>
          <w:p w14:paraId="26934215" w14:textId="59342596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n-Ⅲ-7 理解小數乘法和除法的意義，能做直式計算與應用。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C3D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1.解決小數除法的應用問題，及能用四捨五入法，對商(小數)取概數到指定位數。</w:t>
            </w:r>
          </w:p>
          <w:p w14:paraId="7A5AED7A" w14:textId="7832F0C7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2.根據除數和1的關係，判斷商和被除數的大小關係。</w:t>
            </w:r>
          </w:p>
        </w:tc>
        <w:tc>
          <w:tcPr>
            <w:tcW w:w="950" w:type="dxa"/>
          </w:tcPr>
          <w:p w14:paraId="0D5556F6" w14:textId="31A20A01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課綱：多元文化-4</w:t>
            </w:r>
          </w:p>
        </w:tc>
        <w:tc>
          <w:tcPr>
            <w:tcW w:w="982" w:type="dxa"/>
          </w:tcPr>
          <w:p w14:paraId="1C13AB6D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39A445D2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1DF5D5BD" w14:textId="6E175F3B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301EA658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01FF7A6A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九</w:t>
            </w:r>
          </w:p>
        </w:tc>
        <w:tc>
          <w:tcPr>
            <w:tcW w:w="602" w:type="dxa"/>
            <w:vAlign w:val="center"/>
          </w:tcPr>
          <w:p w14:paraId="4107D88C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10/2</w:t>
            </w:r>
            <w:r>
              <w:rPr>
                <w:rFonts w:asciiTheme="minorEastAsia" w:hAnsiTheme="minorEastAsia" w:hint="eastAsia"/>
                <w:sz w:val="18"/>
              </w:rPr>
              <w:t>7</w:t>
            </w:r>
            <w:r w:rsidRPr="0070582C">
              <w:rPr>
                <w:rFonts w:asciiTheme="minorEastAsia" w:hAnsiTheme="minorEastAsia" w:hint="eastAsia"/>
                <w:sz w:val="18"/>
              </w:rPr>
              <w:t>│10/</w:t>
            </w:r>
            <w:r>
              <w:rPr>
                <w:rFonts w:asciiTheme="minorEastAsia" w:hAnsiTheme="minorEastAsia" w:hint="eastAsia"/>
                <w:sz w:val="18"/>
              </w:rPr>
              <w:t>31</w:t>
            </w:r>
          </w:p>
        </w:tc>
        <w:tc>
          <w:tcPr>
            <w:tcW w:w="1140" w:type="dxa"/>
          </w:tcPr>
          <w:p w14:paraId="277253F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第五單元比與比值</w:t>
            </w:r>
          </w:p>
          <w:p w14:paraId="650B5ADC" w14:textId="680D12D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活動一：比與比值</w:t>
            </w:r>
          </w:p>
        </w:tc>
        <w:tc>
          <w:tcPr>
            <w:tcW w:w="1310" w:type="dxa"/>
          </w:tcPr>
          <w:p w14:paraId="7FA99F42" w14:textId="29C3432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國-E-A2</w:t>
            </w:r>
          </w:p>
        </w:tc>
        <w:tc>
          <w:tcPr>
            <w:tcW w:w="1961" w:type="dxa"/>
          </w:tcPr>
          <w:p w14:paraId="294F920D" w14:textId="5C35A23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N-6-6 比與比值：異類量的比與同類量的比之比值的意義。理解相等的比中牽涉到的兩種倍數關係(比例思考的基礎)。解決比的應用問題。</w:t>
            </w:r>
          </w:p>
        </w:tc>
        <w:tc>
          <w:tcPr>
            <w:tcW w:w="1821" w:type="dxa"/>
          </w:tcPr>
          <w:p w14:paraId="6CA2C5ED" w14:textId="50EF9C4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理解比例關係的意義，並能據以觀察、表述、計算與解題，如比率、比例尺、速度、基準量等。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00B2" w14:textId="554C09E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1.在具體情境中，認識「比」、「比值」的意義和表示法。</w:t>
            </w:r>
          </w:p>
        </w:tc>
        <w:tc>
          <w:tcPr>
            <w:tcW w:w="950" w:type="dxa"/>
          </w:tcPr>
          <w:p w14:paraId="3066995D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課綱：環境-2</w:t>
            </w:r>
          </w:p>
          <w:p w14:paraId="1E778036" w14:textId="6B1645D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課綱：能源-2</w:t>
            </w:r>
          </w:p>
        </w:tc>
        <w:tc>
          <w:tcPr>
            <w:tcW w:w="982" w:type="dxa"/>
          </w:tcPr>
          <w:p w14:paraId="11AD416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3EB23C9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697E5F65" w14:textId="56CC687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1445E45B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22E05317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02" w:type="dxa"/>
            <w:vAlign w:val="center"/>
          </w:tcPr>
          <w:p w14:paraId="12E05A06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11/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43EA424A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11/</w:t>
            </w:r>
            <w:r>
              <w:rPr>
                <w:rFonts w:asciiTheme="minorEastAsia" w:hAnsiTheme="minorEastAsia" w:hint="eastAsia"/>
                <w:sz w:val="18"/>
              </w:rPr>
              <w:t>7</w:t>
            </w:r>
          </w:p>
        </w:tc>
        <w:tc>
          <w:tcPr>
            <w:tcW w:w="1140" w:type="dxa"/>
          </w:tcPr>
          <w:p w14:paraId="5898743B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第五單元比與比值</w:t>
            </w:r>
          </w:p>
          <w:p w14:paraId="6BAFE92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活動二：相等的比</w:t>
            </w:r>
          </w:p>
          <w:p w14:paraId="0CFDEDDF" w14:textId="568F6DD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活動三：比的應用</w:t>
            </w:r>
          </w:p>
        </w:tc>
        <w:tc>
          <w:tcPr>
            <w:tcW w:w="1310" w:type="dxa"/>
          </w:tcPr>
          <w:p w14:paraId="049B4773" w14:textId="42F3FD5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國-E-A3</w:t>
            </w:r>
          </w:p>
        </w:tc>
        <w:tc>
          <w:tcPr>
            <w:tcW w:w="1961" w:type="dxa"/>
          </w:tcPr>
          <w:p w14:paraId="5410CC89" w14:textId="559A6475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N-6-6 比與比值：異類量的比與同類量的比之比值的意義。理解相等的比中牽涉到的兩種倍數關係(比例思考的基礎)。解決比的應用問題。</w:t>
            </w:r>
          </w:p>
        </w:tc>
        <w:tc>
          <w:tcPr>
            <w:tcW w:w="1821" w:type="dxa"/>
          </w:tcPr>
          <w:p w14:paraId="238381BB" w14:textId="4745EDEC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理解比例關係的意義，並能據以觀察、表述、計算與解題，如比率、比例尺、速度、基準量等。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272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1.認識相等的比與最簡整數比。</w:t>
            </w:r>
          </w:p>
          <w:p w14:paraId="0714B43C" w14:textId="695BF881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2.應用相等的比，解決生活中有關比例的問題。</w:t>
            </w:r>
          </w:p>
        </w:tc>
        <w:tc>
          <w:tcPr>
            <w:tcW w:w="950" w:type="dxa"/>
          </w:tcPr>
          <w:p w14:paraId="50817C9A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課綱：環境-2</w:t>
            </w:r>
          </w:p>
          <w:p w14:paraId="40531858" w14:textId="12960EC4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課綱：能源-2</w:t>
            </w:r>
          </w:p>
        </w:tc>
        <w:tc>
          <w:tcPr>
            <w:tcW w:w="982" w:type="dxa"/>
          </w:tcPr>
          <w:p w14:paraId="7ACF983B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090FFFD4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4ED9CACC" w14:textId="45D62D2D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7F3AFA6F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58562E48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602" w:type="dxa"/>
            <w:vAlign w:val="center"/>
          </w:tcPr>
          <w:p w14:paraId="7D3A54F9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11/</w:t>
            </w:r>
            <w:r>
              <w:rPr>
                <w:rFonts w:asciiTheme="minorEastAsia" w:hAnsiTheme="minorEastAsia" w:hint="eastAsia"/>
                <w:sz w:val="18"/>
              </w:rPr>
              <w:t>10</w:t>
            </w:r>
          </w:p>
          <w:p w14:paraId="41DAC5F9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 11/1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</w:p>
        </w:tc>
        <w:tc>
          <w:tcPr>
            <w:tcW w:w="1140" w:type="dxa"/>
          </w:tcPr>
          <w:p w14:paraId="57754BE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第六單元圓周長與扇形周長</w:t>
            </w:r>
          </w:p>
          <w:p w14:paraId="00E9C27E" w14:textId="49EEFB9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活動一：認識圓周率</w:t>
            </w:r>
          </w:p>
        </w:tc>
        <w:tc>
          <w:tcPr>
            <w:tcW w:w="1310" w:type="dxa"/>
          </w:tcPr>
          <w:p w14:paraId="22D717DE" w14:textId="2549F79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國-E-C2</w:t>
            </w:r>
          </w:p>
        </w:tc>
        <w:tc>
          <w:tcPr>
            <w:tcW w:w="1961" w:type="dxa"/>
          </w:tcPr>
          <w:p w14:paraId="30BB6D0D" w14:textId="0E40771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S-6-3 圓周率、圓周長、圓面積、扇形面積：用分割說明圓面積公式。求扇形弧長與面積。知道以下三個比相等：(1)圓心角：360；(2)扇形弧長：圓周長；(3)扇形面積：圓面積，但應用問題只處理用(1)求弧長或面積。</w:t>
            </w:r>
          </w:p>
        </w:tc>
        <w:tc>
          <w:tcPr>
            <w:tcW w:w="1821" w:type="dxa"/>
          </w:tcPr>
          <w:p w14:paraId="2153630E" w14:textId="789332A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s-Ⅲ-2 認識圓周率的意義，理解圓面積、圓周長、扇形面積與弧長之計算方式。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CB52" w14:textId="085957F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1.認識圓周率，並了解圓周率的意義與求法。</w:t>
            </w:r>
          </w:p>
        </w:tc>
        <w:tc>
          <w:tcPr>
            <w:tcW w:w="950" w:type="dxa"/>
          </w:tcPr>
          <w:p w14:paraId="21C1417B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課綱：安全-2</w:t>
            </w:r>
          </w:p>
          <w:p w14:paraId="3A83BF9A" w14:textId="0DF9E21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課綱：國際-2</w:t>
            </w:r>
          </w:p>
        </w:tc>
        <w:tc>
          <w:tcPr>
            <w:tcW w:w="982" w:type="dxa"/>
          </w:tcPr>
          <w:p w14:paraId="448FE3ED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5F27C70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6B5A389E" w14:textId="140A24EB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0ACB75D6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14A66A0A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602" w:type="dxa"/>
            <w:vAlign w:val="center"/>
          </w:tcPr>
          <w:p w14:paraId="4F3EC2E5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11/</w:t>
            </w:r>
            <w:r>
              <w:rPr>
                <w:rFonts w:asciiTheme="minorEastAsia" w:hAnsiTheme="minorEastAsia" w:hint="eastAsia"/>
                <w:sz w:val="18"/>
              </w:rPr>
              <w:t>17</w:t>
            </w:r>
            <w:r w:rsidRPr="0070582C">
              <w:rPr>
                <w:rFonts w:asciiTheme="minorEastAsia" w:hAnsiTheme="minorEastAsia" w:hint="eastAsia"/>
                <w:sz w:val="18"/>
              </w:rPr>
              <w:t>│11/</w:t>
            </w:r>
            <w:r>
              <w:rPr>
                <w:rFonts w:asciiTheme="minorEastAsia" w:hAnsiTheme="minorEastAsia" w:hint="eastAsia"/>
                <w:sz w:val="18"/>
              </w:rPr>
              <w:t>21</w:t>
            </w:r>
          </w:p>
        </w:tc>
        <w:tc>
          <w:tcPr>
            <w:tcW w:w="1140" w:type="dxa"/>
          </w:tcPr>
          <w:p w14:paraId="7035F18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第六單元圓周長與扇形周長</w:t>
            </w:r>
          </w:p>
          <w:p w14:paraId="35C7AD0C" w14:textId="607F613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活動二：圓周長</w:t>
            </w:r>
          </w:p>
        </w:tc>
        <w:tc>
          <w:tcPr>
            <w:tcW w:w="1310" w:type="dxa"/>
          </w:tcPr>
          <w:p w14:paraId="484687BD" w14:textId="21AB928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國-E-C3</w:t>
            </w:r>
          </w:p>
        </w:tc>
        <w:tc>
          <w:tcPr>
            <w:tcW w:w="1961" w:type="dxa"/>
          </w:tcPr>
          <w:p w14:paraId="54D24A75" w14:textId="41A3D53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S-6-3 圓周率、圓周長、圓面積、扇形面積：用分割說明圓面積公式。求扇形弧長與面積。知道以下三個比相等：(1)圓心角：360；(2)扇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形弧長：圓周長；(3)扇形面積：圓面積，但應用問題只處理用(1)求弧長或面積。</w:t>
            </w:r>
          </w:p>
        </w:tc>
        <w:tc>
          <w:tcPr>
            <w:tcW w:w="1821" w:type="dxa"/>
          </w:tcPr>
          <w:p w14:paraId="227F3A74" w14:textId="208CDE8F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s-Ⅲ-2 認識圓周率的意義，理解圓面積、圓周長、扇形面積與弧長之計算方式。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46B7" w14:textId="668F5B5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1.理解並應用圓周長公式，求算圓周長、直徑或半徑。</w:t>
            </w:r>
          </w:p>
        </w:tc>
        <w:tc>
          <w:tcPr>
            <w:tcW w:w="950" w:type="dxa"/>
          </w:tcPr>
          <w:p w14:paraId="4662DD4D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課綱：安全-2</w:t>
            </w:r>
          </w:p>
          <w:p w14:paraId="3A8F9467" w14:textId="59D0AA1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課綱：國際-2</w:t>
            </w:r>
          </w:p>
        </w:tc>
        <w:tc>
          <w:tcPr>
            <w:tcW w:w="982" w:type="dxa"/>
          </w:tcPr>
          <w:p w14:paraId="6436FDA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2CAD9E9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313CF68E" w14:textId="1BA93C0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6E1A84C1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3A745AD3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602" w:type="dxa"/>
            <w:vAlign w:val="center"/>
          </w:tcPr>
          <w:p w14:paraId="1CCD2074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11/2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│11/2</w:t>
            </w:r>
            <w:r>
              <w:rPr>
                <w:rFonts w:asciiTheme="minorEastAsia" w:hAnsiTheme="minorEastAsia" w:hint="eastAsia"/>
                <w:sz w:val="18"/>
              </w:rPr>
              <w:t>8</w:t>
            </w:r>
          </w:p>
        </w:tc>
        <w:tc>
          <w:tcPr>
            <w:tcW w:w="1140" w:type="dxa"/>
          </w:tcPr>
          <w:p w14:paraId="11C17C6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第六單元圓周長與扇形周長</w:t>
            </w:r>
          </w:p>
          <w:p w14:paraId="0462C6C7" w14:textId="46CD89A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活動三：扇形周長</w:t>
            </w:r>
          </w:p>
        </w:tc>
        <w:tc>
          <w:tcPr>
            <w:tcW w:w="1310" w:type="dxa"/>
          </w:tcPr>
          <w:p w14:paraId="5C708274" w14:textId="4E20190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國-E-C3</w:t>
            </w:r>
          </w:p>
        </w:tc>
        <w:tc>
          <w:tcPr>
            <w:tcW w:w="1961" w:type="dxa"/>
          </w:tcPr>
          <w:p w14:paraId="634984E3" w14:textId="3B78A946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S-6-3 圓周率、圓周長、圓面積、扇形面積：用分割說明圓面積公式。求扇形弧長與面積。知道以下三個比相等：(1)圓心角：360；(2)扇形弧長：圓周長；(3)扇形面積：圓面積，但應用問題只處理用(1)求弧長或面積。</w:t>
            </w:r>
          </w:p>
        </w:tc>
        <w:tc>
          <w:tcPr>
            <w:tcW w:w="1821" w:type="dxa"/>
          </w:tcPr>
          <w:p w14:paraId="167BF61F" w14:textId="469E990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s-Ⅲ-2 認識圓周率的意義，理解圓面積、圓周長、扇形面積與弧長之計算方式。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170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1.應用圓周長公式，求算扇形周長。</w:t>
            </w:r>
          </w:p>
          <w:p w14:paraId="2C9DCE31" w14:textId="6C144BC0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2.求算複合圖形的周長。</w:t>
            </w:r>
          </w:p>
        </w:tc>
        <w:tc>
          <w:tcPr>
            <w:tcW w:w="950" w:type="dxa"/>
          </w:tcPr>
          <w:p w14:paraId="351AFDE4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課綱：安全-2</w:t>
            </w:r>
          </w:p>
          <w:p w14:paraId="3CFBF9DA" w14:textId="678AE81F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課綱：國際-2</w:t>
            </w:r>
          </w:p>
        </w:tc>
        <w:tc>
          <w:tcPr>
            <w:tcW w:w="982" w:type="dxa"/>
          </w:tcPr>
          <w:p w14:paraId="466FBA98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475636F4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29AD080C" w14:textId="5187116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3BFD1427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0A63DC7F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602" w:type="dxa"/>
            <w:vAlign w:val="center"/>
          </w:tcPr>
          <w:p w14:paraId="340EBBB2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</w:t>
            </w:r>
            <w:r>
              <w:rPr>
                <w:rFonts w:asciiTheme="minorEastAsia" w:hAnsiTheme="minorEastAsia" w:hint="eastAsia"/>
                <w:sz w:val="18"/>
              </w:rPr>
              <w:t>2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1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3443610C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12/</w:t>
            </w:r>
            <w:r>
              <w:rPr>
                <w:rFonts w:asciiTheme="minorEastAsia" w:hAnsiTheme="minorEastAsia" w:hint="eastAsia"/>
                <w:sz w:val="18"/>
              </w:rPr>
              <w:t>5</w:t>
            </w:r>
          </w:p>
        </w:tc>
        <w:tc>
          <w:tcPr>
            <w:tcW w:w="1140" w:type="dxa"/>
          </w:tcPr>
          <w:p w14:paraId="5627960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第七單元圓面積與扇形面積</w:t>
            </w:r>
          </w:p>
          <w:p w14:paraId="17EEEAD8" w14:textId="47B35EC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活動一：圓面積</w:t>
            </w:r>
          </w:p>
        </w:tc>
        <w:tc>
          <w:tcPr>
            <w:tcW w:w="1310" w:type="dxa"/>
          </w:tcPr>
          <w:p w14:paraId="43B42002" w14:textId="406C39C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國-E-B1</w:t>
            </w:r>
          </w:p>
        </w:tc>
        <w:tc>
          <w:tcPr>
            <w:tcW w:w="1961" w:type="dxa"/>
          </w:tcPr>
          <w:p w14:paraId="703CC7C3" w14:textId="10597A4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S-6-3 圓周率、圓周長、圓面積、扇形面積：用分割說明圓面積公式。求扇形弧長與面積。知道以下三個比相等：(1)圓心角：360；(2)扇形弧長：圓周長；(3)扇形面積：圓面積，但應用問題只處理用(1)求弧長或面積。</w:t>
            </w:r>
          </w:p>
        </w:tc>
        <w:tc>
          <w:tcPr>
            <w:tcW w:w="1821" w:type="dxa"/>
          </w:tcPr>
          <w:p w14:paraId="66C87847" w14:textId="3BDE4CF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s-Ⅲ-2 認識圓周率的意義，理解圓面積、圓周長、扇形面積與弧長之計算方式。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201F" w14:textId="61AAF28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1.理解圓面積公式，並求算圓面積。</w:t>
            </w:r>
          </w:p>
        </w:tc>
        <w:tc>
          <w:tcPr>
            <w:tcW w:w="950" w:type="dxa"/>
          </w:tcPr>
          <w:p w14:paraId="56F7D45D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課綱：環境-2</w:t>
            </w:r>
          </w:p>
          <w:p w14:paraId="2CCC276B" w14:textId="7C9ACB3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課綱：家庭-2</w:t>
            </w:r>
          </w:p>
        </w:tc>
        <w:tc>
          <w:tcPr>
            <w:tcW w:w="982" w:type="dxa"/>
          </w:tcPr>
          <w:p w14:paraId="45B338F7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079D3D7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2F110BC3" w14:textId="364AC62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22CE6D0F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76FAED9D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602" w:type="dxa"/>
            <w:vAlign w:val="center"/>
          </w:tcPr>
          <w:p w14:paraId="137A8AE3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12/</w:t>
            </w:r>
            <w:r>
              <w:rPr>
                <w:rFonts w:asciiTheme="minorEastAsia" w:hAnsiTheme="minorEastAsia" w:hint="eastAsia"/>
                <w:sz w:val="18"/>
              </w:rPr>
              <w:t>8</w:t>
            </w:r>
          </w:p>
          <w:p w14:paraId="5F2EDAD7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238E42AC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12/</w:t>
            </w:r>
            <w:r>
              <w:rPr>
                <w:rFonts w:asciiTheme="minorEastAsia" w:hAnsiTheme="minorEastAsia" w:hint="eastAsia"/>
                <w:sz w:val="18"/>
              </w:rPr>
              <w:t>12</w:t>
            </w:r>
          </w:p>
        </w:tc>
        <w:tc>
          <w:tcPr>
            <w:tcW w:w="1140" w:type="dxa"/>
          </w:tcPr>
          <w:p w14:paraId="47473EF9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第七單元圓面積與扇形面積</w:t>
            </w:r>
          </w:p>
          <w:p w14:paraId="23A08EC9" w14:textId="1347B206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活動二：扇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形面積</w:t>
            </w:r>
          </w:p>
        </w:tc>
        <w:tc>
          <w:tcPr>
            <w:tcW w:w="1310" w:type="dxa"/>
          </w:tcPr>
          <w:p w14:paraId="619287BD" w14:textId="12F0FE7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國-E-A2</w:t>
            </w:r>
          </w:p>
        </w:tc>
        <w:tc>
          <w:tcPr>
            <w:tcW w:w="1961" w:type="dxa"/>
          </w:tcPr>
          <w:p w14:paraId="4D6E4BE1" w14:textId="3FBD9F9B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S-6-3 圓周率、圓周長、圓面積、扇形面積：用分割說明圓面積公式。求扇形弧長與面積。知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道以下三個比相等：(1)圓心角：360；(2)扇形弧長：圓周長；(3)扇形面積：圓面積，但應用問題只處理用(1)求弧長或面積。</w:t>
            </w:r>
          </w:p>
        </w:tc>
        <w:tc>
          <w:tcPr>
            <w:tcW w:w="1821" w:type="dxa"/>
          </w:tcPr>
          <w:p w14:paraId="1B61D7FF" w14:textId="7A9EDEA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s-Ⅲ-2 認識圓周率的意義，理解圓面積、圓周長、扇形面積與弧長之計算方式。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B63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1.應用圓面積公式，求算扇形面積。</w:t>
            </w:r>
          </w:p>
          <w:p w14:paraId="13A822A3" w14:textId="4628B33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2.求算複合圖形的面積。</w:t>
            </w:r>
          </w:p>
        </w:tc>
        <w:tc>
          <w:tcPr>
            <w:tcW w:w="950" w:type="dxa"/>
          </w:tcPr>
          <w:p w14:paraId="597348EF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課綱：環境-2</w:t>
            </w:r>
          </w:p>
          <w:p w14:paraId="34458841" w14:textId="36C1E326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課綱：家庭-2</w:t>
            </w:r>
          </w:p>
        </w:tc>
        <w:tc>
          <w:tcPr>
            <w:tcW w:w="982" w:type="dxa"/>
          </w:tcPr>
          <w:p w14:paraId="6D9FD506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27BC3CB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6A88F290" w14:textId="7B731EB6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評量</w:t>
            </w:r>
          </w:p>
        </w:tc>
      </w:tr>
      <w:tr w:rsidR="00207604" w:rsidRPr="006F6F03" w14:paraId="72108F8C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643A9DC2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十六</w:t>
            </w:r>
          </w:p>
        </w:tc>
        <w:tc>
          <w:tcPr>
            <w:tcW w:w="602" w:type="dxa"/>
            <w:vAlign w:val="center"/>
          </w:tcPr>
          <w:p w14:paraId="37C2F5FE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12/1</w:t>
            </w:r>
            <w:r>
              <w:rPr>
                <w:rFonts w:asciiTheme="minorEastAsia" w:hAnsiTheme="minorEastAsia" w:hint="eastAsia"/>
                <w:sz w:val="18"/>
              </w:rPr>
              <w:t>5</w:t>
            </w:r>
            <w:r w:rsidRPr="0070582C">
              <w:rPr>
                <w:rFonts w:asciiTheme="minorEastAsia" w:hAnsiTheme="minorEastAsia" w:hint="eastAsia"/>
                <w:sz w:val="18"/>
              </w:rPr>
              <w:t>│12/1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</w:p>
        </w:tc>
        <w:tc>
          <w:tcPr>
            <w:tcW w:w="1140" w:type="dxa"/>
          </w:tcPr>
          <w:p w14:paraId="4085424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第八單元認識速率</w:t>
            </w:r>
          </w:p>
          <w:p w14:paraId="4D63D4EF" w14:textId="534D980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活動一：速率</w:t>
            </w:r>
          </w:p>
        </w:tc>
        <w:tc>
          <w:tcPr>
            <w:tcW w:w="1310" w:type="dxa"/>
          </w:tcPr>
          <w:p w14:paraId="09ECAF7E" w14:textId="425E715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國-E-A2</w:t>
            </w:r>
          </w:p>
        </w:tc>
        <w:tc>
          <w:tcPr>
            <w:tcW w:w="1961" w:type="dxa"/>
          </w:tcPr>
          <w:p w14:paraId="58152002" w14:textId="707F1CDA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N-6-7 解題：速度。比和比值的應用。速度的意義。能做單位換算(大單位到小單位)。含不同時間區段的平均速度。含「距離＝速度×時間」公式。用比例思考協助解題。</w:t>
            </w:r>
          </w:p>
        </w:tc>
        <w:tc>
          <w:tcPr>
            <w:tcW w:w="1821" w:type="dxa"/>
          </w:tcPr>
          <w:p w14:paraId="3D79BF26" w14:textId="4E9FF7A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理解比例關係的意義，並能據以觀察、表述、計算與解題，如比率、比例尺、速度、基準量等。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4C61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1.了解比較快慢的方法。</w:t>
            </w:r>
          </w:p>
          <w:p w14:paraId="02A6E728" w14:textId="492EE155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2.認識速率的意義及其單位。</w:t>
            </w:r>
          </w:p>
        </w:tc>
        <w:tc>
          <w:tcPr>
            <w:tcW w:w="950" w:type="dxa"/>
          </w:tcPr>
          <w:p w14:paraId="4733F8FA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  <w:p w14:paraId="57FE8E8B" w14:textId="2FE3764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課綱：安全-2</w:t>
            </w:r>
          </w:p>
        </w:tc>
        <w:tc>
          <w:tcPr>
            <w:tcW w:w="982" w:type="dxa"/>
          </w:tcPr>
          <w:p w14:paraId="0A6E1638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3C571D9D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5BAF605C" w14:textId="7517DD8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20857C5C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005FDDCE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02" w:type="dxa"/>
            <w:vAlign w:val="center"/>
          </w:tcPr>
          <w:p w14:paraId="78CCE9B2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12/2</w:t>
            </w:r>
            <w:r>
              <w:rPr>
                <w:rFonts w:asciiTheme="minorEastAsia" w:hAnsiTheme="minorEastAsia" w:hint="eastAsia"/>
                <w:sz w:val="18"/>
              </w:rPr>
              <w:t>2</w:t>
            </w:r>
            <w:r w:rsidRPr="0070582C">
              <w:rPr>
                <w:rFonts w:asciiTheme="minorEastAsia" w:hAnsiTheme="minorEastAsia" w:hint="eastAsia"/>
                <w:sz w:val="18"/>
              </w:rPr>
              <w:t>│12/2</w:t>
            </w:r>
            <w:r>
              <w:rPr>
                <w:rFonts w:asciiTheme="minorEastAsia" w:hAnsiTheme="minorEastAsia" w:hint="eastAsia"/>
                <w:sz w:val="18"/>
              </w:rPr>
              <w:t>6</w:t>
            </w:r>
          </w:p>
        </w:tc>
        <w:tc>
          <w:tcPr>
            <w:tcW w:w="1140" w:type="dxa"/>
          </w:tcPr>
          <w:p w14:paraId="62CE41B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第八單元認識速率</w:t>
            </w:r>
          </w:p>
          <w:p w14:paraId="682E44E7" w14:textId="1DBD2A3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活動二：距離、時間和速率的關係</w:t>
            </w:r>
          </w:p>
        </w:tc>
        <w:tc>
          <w:tcPr>
            <w:tcW w:w="1310" w:type="dxa"/>
          </w:tcPr>
          <w:p w14:paraId="52164814" w14:textId="3C2F2891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國-E-A2</w:t>
            </w:r>
          </w:p>
        </w:tc>
        <w:tc>
          <w:tcPr>
            <w:tcW w:w="1961" w:type="dxa"/>
          </w:tcPr>
          <w:p w14:paraId="3BD81244" w14:textId="14D42F7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N-6-7 解題：速度。比和比值的應用。速度的意義。能做單位換算(大單位到小單位)。含不同時間區段的平均速度。含「距離＝速度×時間」公式。用比例思考協助解題。</w:t>
            </w:r>
          </w:p>
        </w:tc>
        <w:tc>
          <w:tcPr>
            <w:tcW w:w="1821" w:type="dxa"/>
          </w:tcPr>
          <w:p w14:paraId="6B417CDD" w14:textId="01FFBE9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理解比例關係的意義，並能據以觀察、表述、計算與解題，如比率、比例尺、速度、基準量等。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1309" w14:textId="2687474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1.應用距離、時間和速率三者的關係，解決生活中有關速率的問題。</w:t>
            </w:r>
          </w:p>
        </w:tc>
        <w:tc>
          <w:tcPr>
            <w:tcW w:w="950" w:type="dxa"/>
          </w:tcPr>
          <w:p w14:paraId="443E1587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  <w:p w14:paraId="62C717B6" w14:textId="1CCCC6AB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課綱：安全-2</w:t>
            </w:r>
          </w:p>
        </w:tc>
        <w:tc>
          <w:tcPr>
            <w:tcW w:w="982" w:type="dxa"/>
          </w:tcPr>
          <w:p w14:paraId="2F99BD6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38034DDD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0AE579FC" w14:textId="71CEFB63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6E009B3A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3C0097A9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02" w:type="dxa"/>
            <w:vAlign w:val="center"/>
          </w:tcPr>
          <w:p w14:paraId="7DC6F7BF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12/2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551B53EB" w14:textId="77777777" w:rsidR="00207604" w:rsidRPr="0070582C" w:rsidRDefault="00207604" w:rsidP="00207604">
            <w:pPr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1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</w:t>
            </w:r>
          </w:p>
        </w:tc>
        <w:tc>
          <w:tcPr>
            <w:tcW w:w="1140" w:type="dxa"/>
          </w:tcPr>
          <w:p w14:paraId="7D09FE3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第八單元認識速率</w:t>
            </w:r>
          </w:p>
          <w:p w14:paraId="146F5031" w14:textId="036A433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活動三：速率單位的換算</w:t>
            </w:r>
          </w:p>
        </w:tc>
        <w:tc>
          <w:tcPr>
            <w:tcW w:w="1310" w:type="dxa"/>
          </w:tcPr>
          <w:p w14:paraId="0D6417E8" w14:textId="7834163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國-E-A2</w:t>
            </w:r>
          </w:p>
        </w:tc>
        <w:tc>
          <w:tcPr>
            <w:tcW w:w="1961" w:type="dxa"/>
          </w:tcPr>
          <w:p w14:paraId="53F5EA49" w14:textId="6052862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N-6-7 解題：速度。比和比值的應用。速度的意義。能做單位換算(大單位到小單位)。含不同時間區段的平均速度。含「距離＝速度×時間」公式。用比例思考協助解題。</w:t>
            </w:r>
          </w:p>
        </w:tc>
        <w:tc>
          <w:tcPr>
            <w:tcW w:w="1821" w:type="dxa"/>
          </w:tcPr>
          <w:p w14:paraId="1C29C58B" w14:textId="41DCDD4B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理解比例關係的意義，並能據以觀察、表述、計算與解題，如比率、比例尺、速度、基準量等。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22DE" w14:textId="2EC660F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1.透過化聚做時速、分速或秒速之間的單位換算及比較。(大單位換小單位)</w:t>
            </w:r>
          </w:p>
        </w:tc>
        <w:tc>
          <w:tcPr>
            <w:tcW w:w="950" w:type="dxa"/>
          </w:tcPr>
          <w:p w14:paraId="76EE53CD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  <w:p w14:paraId="6022490E" w14:textId="3011DCD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課綱：安全-2</w:t>
            </w:r>
          </w:p>
        </w:tc>
        <w:tc>
          <w:tcPr>
            <w:tcW w:w="982" w:type="dxa"/>
          </w:tcPr>
          <w:p w14:paraId="2C8EF895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03E32A19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1E5996F3" w14:textId="3CD2BCE0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084641CC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284FEDB1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十九</w:t>
            </w:r>
          </w:p>
        </w:tc>
        <w:tc>
          <w:tcPr>
            <w:tcW w:w="602" w:type="dxa"/>
            <w:vAlign w:val="center"/>
          </w:tcPr>
          <w:p w14:paraId="1D5E6F40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1/</w:t>
            </w:r>
            <w:r>
              <w:rPr>
                <w:rFonts w:asciiTheme="minorEastAsia" w:hAnsiTheme="minorEastAsia" w:hint="eastAsia"/>
                <w:sz w:val="18"/>
              </w:rPr>
              <w:t>5</w:t>
            </w:r>
          </w:p>
          <w:p w14:paraId="4ADEBCD2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5DFEA492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1/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</w:p>
        </w:tc>
        <w:tc>
          <w:tcPr>
            <w:tcW w:w="1140" w:type="dxa"/>
          </w:tcPr>
          <w:p w14:paraId="1EA1A0E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第九單元放大圖、縮圖與比例尺</w:t>
            </w:r>
          </w:p>
          <w:p w14:paraId="0CFC5E8B" w14:textId="39A56992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活動一：放大圖和縮圖</w:t>
            </w:r>
          </w:p>
        </w:tc>
        <w:tc>
          <w:tcPr>
            <w:tcW w:w="1310" w:type="dxa"/>
          </w:tcPr>
          <w:p w14:paraId="48C3A461" w14:textId="0145507E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國-E-C3</w:t>
            </w:r>
          </w:p>
        </w:tc>
        <w:tc>
          <w:tcPr>
            <w:tcW w:w="1961" w:type="dxa"/>
          </w:tcPr>
          <w:p w14:paraId="14860BB0" w14:textId="2BDBDF8D" w:rsidR="00207604" w:rsidRPr="006F6F0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S-6-1 放大與縮小：比例思考的應用。「幾倍放大圖」、「幾倍縮小圖」。知道縮放時，對應角相等，對應邊成比例。</w:t>
            </w:r>
          </w:p>
        </w:tc>
        <w:tc>
          <w:tcPr>
            <w:tcW w:w="1821" w:type="dxa"/>
          </w:tcPr>
          <w:p w14:paraId="757B085F" w14:textId="20F236E8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s-Ⅲ-7 認識平面圖形縮放的意義與應用。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767F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1.了解放大圖和縮圖的意義。</w:t>
            </w:r>
          </w:p>
          <w:p w14:paraId="0BFD0F83" w14:textId="4D659C8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2.知道放大圖(或縮圖)和原圖的對應邊放大(或縮小)的倍數都一樣，對應角都一樣大。</w:t>
            </w:r>
          </w:p>
        </w:tc>
        <w:tc>
          <w:tcPr>
            <w:tcW w:w="950" w:type="dxa"/>
          </w:tcPr>
          <w:p w14:paraId="38518682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課綱：人權-2</w:t>
            </w:r>
          </w:p>
          <w:p w14:paraId="0648D6C1" w14:textId="2AA20CB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7BA4B54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78CACE03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33636C80" w14:textId="174E40E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22C15EE5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0A56D3AE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602" w:type="dxa"/>
            <w:vAlign w:val="center"/>
          </w:tcPr>
          <w:p w14:paraId="40035FE6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1/1</w:t>
            </w:r>
            <w:r>
              <w:rPr>
                <w:rFonts w:asciiTheme="minorEastAsia" w:hAnsiTheme="minorEastAsia" w:hint="eastAsia"/>
                <w:sz w:val="18"/>
              </w:rPr>
              <w:t>2</w:t>
            </w:r>
          </w:p>
          <w:p w14:paraId="5C82E267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2434802E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1/1</w:t>
            </w:r>
            <w:r>
              <w:rPr>
                <w:rFonts w:asciiTheme="minorEastAsia" w:hAnsiTheme="minorEastAsia" w:hint="eastAsia"/>
                <w:sz w:val="18"/>
              </w:rPr>
              <w:t>6</w:t>
            </w:r>
          </w:p>
        </w:tc>
        <w:tc>
          <w:tcPr>
            <w:tcW w:w="1140" w:type="dxa"/>
          </w:tcPr>
          <w:p w14:paraId="19CFE8B9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第九單元放大圖、縮圖與比例尺</w:t>
            </w:r>
          </w:p>
          <w:p w14:paraId="0D263ABB" w14:textId="581FBD26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活動二：繪製放大圖和縮圖</w:t>
            </w:r>
          </w:p>
        </w:tc>
        <w:tc>
          <w:tcPr>
            <w:tcW w:w="1310" w:type="dxa"/>
          </w:tcPr>
          <w:p w14:paraId="0EA7DF7E" w14:textId="5B2DA5D9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國-E-A1</w:t>
            </w:r>
          </w:p>
        </w:tc>
        <w:tc>
          <w:tcPr>
            <w:tcW w:w="1961" w:type="dxa"/>
          </w:tcPr>
          <w:p w14:paraId="5935AA28" w14:textId="050A97E3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S-6-1 放大與縮小：比例思考的應用。「幾倍放大圖」、「幾倍縮小圖」。知道縮放時，對應角相等，對應邊成比例。</w:t>
            </w:r>
          </w:p>
        </w:tc>
        <w:tc>
          <w:tcPr>
            <w:tcW w:w="1821" w:type="dxa"/>
          </w:tcPr>
          <w:p w14:paraId="7ACDA202" w14:textId="5C5DDF5B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s-Ⅲ-7 認識平面圖形縮放的意義與應用。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08AA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1.畫出簡單圖形的放大圖和縮圖。</w:t>
            </w:r>
          </w:p>
          <w:p w14:paraId="3DCD32FE" w14:textId="16E033E2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2.知道放大圖(或縮圖)和原圖的面積變化。</w:t>
            </w:r>
          </w:p>
        </w:tc>
        <w:tc>
          <w:tcPr>
            <w:tcW w:w="950" w:type="dxa"/>
          </w:tcPr>
          <w:p w14:paraId="25CF442B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課綱：人權-2</w:t>
            </w:r>
          </w:p>
          <w:p w14:paraId="042A1551" w14:textId="1B76DE1F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301CA27B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559203E0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■實作評量</w:t>
            </w:r>
          </w:p>
          <w:p w14:paraId="5D806C23" w14:textId="5DAB953F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  <w:tr w:rsidR="00207604" w:rsidRPr="006F6F03" w14:paraId="6A81F3E4" w14:textId="77777777" w:rsidTr="00890D2B">
        <w:trPr>
          <w:trHeight w:val="1701"/>
        </w:trPr>
        <w:tc>
          <w:tcPr>
            <w:tcW w:w="456" w:type="dxa"/>
            <w:vAlign w:val="center"/>
          </w:tcPr>
          <w:p w14:paraId="6F624B69" w14:textId="77777777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二十一</w:t>
            </w:r>
          </w:p>
        </w:tc>
        <w:tc>
          <w:tcPr>
            <w:tcW w:w="602" w:type="dxa"/>
            <w:vAlign w:val="center"/>
          </w:tcPr>
          <w:p w14:paraId="28F3DB47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1/1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</w:p>
          <w:p w14:paraId="2E300E6F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04A6716C" w14:textId="77777777" w:rsidR="00207604" w:rsidRPr="0070582C" w:rsidRDefault="00207604" w:rsidP="0020760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1/2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</w:p>
        </w:tc>
        <w:tc>
          <w:tcPr>
            <w:tcW w:w="1140" w:type="dxa"/>
          </w:tcPr>
          <w:p w14:paraId="54A840A2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第九單元放大圖、縮圖與比例尺</w:t>
            </w:r>
          </w:p>
          <w:p w14:paraId="0059FF73" w14:textId="55C45AEC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活動三：比例尺</w:t>
            </w:r>
          </w:p>
        </w:tc>
        <w:tc>
          <w:tcPr>
            <w:tcW w:w="1310" w:type="dxa"/>
          </w:tcPr>
          <w:p w14:paraId="17A98FA2" w14:textId="014058E4" w:rsidR="00207604" w:rsidRPr="006F6F03" w:rsidRDefault="00207604" w:rsidP="002076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國-E-A1</w:t>
            </w:r>
          </w:p>
        </w:tc>
        <w:tc>
          <w:tcPr>
            <w:tcW w:w="1961" w:type="dxa"/>
          </w:tcPr>
          <w:p w14:paraId="5EF7FDD0" w14:textId="197321DE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S-6-2 解題：地圖比例尺。地圖比例尺之意義、記號與應用。地圖上兩邊長的比和實際兩邊長的比相等。</w:t>
            </w:r>
          </w:p>
        </w:tc>
        <w:tc>
          <w:tcPr>
            <w:tcW w:w="1821" w:type="dxa"/>
          </w:tcPr>
          <w:p w14:paraId="6AD0F31A" w14:textId="678D3BD6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理解比例關係的意義，並能據以觀察、表述、計算與解題，如比率、比例尺、速度、基準量等。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16FE" w14:textId="32331B93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1.了解比例尺的意義、表示方法與應用。</w:t>
            </w:r>
          </w:p>
        </w:tc>
        <w:tc>
          <w:tcPr>
            <w:tcW w:w="950" w:type="dxa"/>
          </w:tcPr>
          <w:p w14:paraId="3A33FD17" w14:textId="77777777" w:rsidR="00207604" w:rsidRDefault="00207604" w:rsidP="0020760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課綱：人權-2</w:t>
            </w:r>
          </w:p>
          <w:p w14:paraId="5D7DF380" w14:textId="77812D2D" w:rsidR="00207604" w:rsidRPr="006F6F03" w:rsidRDefault="00207604" w:rsidP="0020760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課綱：品德-2</w:t>
            </w:r>
          </w:p>
        </w:tc>
        <w:tc>
          <w:tcPr>
            <w:tcW w:w="982" w:type="dxa"/>
          </w:tcPr>
          <w:p w14:paraId="1A8968CE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■紙筆測驗及表單</w:t>
            </w:r>
          </w:p>
          <w:p w14:paraId="2486754A" w14:textId="77777777" w:rsidR="00207604" w:rsidRDefault="00207604" w:rsidP="0020760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□實作評量</w:t>
            </w:r>
          </w:p>
          <w:p w14:paraId="43F35EA0" w14:textId="554E522D" w:rsidR="00207604" w:rsidRPr="00B97113" w:rsidRDefault="00207604" w:rsidP="002076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□檔案評量</w:t>
            </w:r>
          </w:p>
        </w:tc>
      </w:tr>
    </w:tbl>
    <w:p w14:paraId="167674E1" w14:textId="77777777" w:rsidR="00B41FD6" w:rsidRPr="006F6F03" w:rsidRDefault="00B41FD6">
      <w:pPr>
        <w:rPr>
          <w:rFonts w:ascii="標楷體" w:eastAsia="標楷體" w:hAnsi="標楷體"/>
        </w:rPr>
      </w:pPr>
    </w:p>
    <w:sectPr w:rsidR="00B41FD6" w:rsidRPr="006F6F03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D43D" w14:textId="77777777" w:rsidR="00E91186" w:rsidRDefault="00E91186" w:rsidP="004D29DC">
      <w:r>
        <w:separator/>
      </w:r>
    </w:p>
  </w:endnote>
  <w:endnote w:type="continuationSeparator" w:id="0">
    <w:p w14:paraId="059B76FC" w14:textId="77777777" w:rsidR="00E91186" w:rsidRDefault="00E91186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54CF" w14:textId="77777777" w:rsidR="004D29DC" w:rsidRPr="00126D80" w:rsidRDefault="004D29DC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每天來點布農語啊！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53231" w14:textId="77777777" w:rsidR="00E91186" w:rsidRDefault="00E91186" w:rsidP="004D29DC">
      <w:r>
        <w:separator/>
      </w:r>
    </w:p>
  </w:footnote>
  <w:footnote w:type="continuationSeparator" w:id="0">
    <w:p w14:paraId="7628181C" w14:textId="77777777" w:rsidR="00E91186" w:rsidRDefault="00E91186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45421024">
    <w:abstractNumId w:val="1"/>
  </w:num>
  <w:num w:numId="2" w16cid:durableId="390542490">
    <w:abstractNumId w:val="2"/>
  </w:num>
  <w:num w:numId="3" w16cid:durableId="206120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7407"/>
    <w:rsid w:val="00022AB4"/>
    <w:rsid w:val="00033E5B"/>
    <w:rsid w:val="00057B3B"/>
    <w:rsid w:val="000A42F9"/>
    <w:rsid w:val="000C16E3"/>
    <w:rsid w:val="000C31AA"/>
    <w:rsid w:val="000F32D8"/>
    <w:rsid w:val="000F4176"/>
    <w:rsid w:val="00126D80"/>
    <w:rsid w:val="001A068F"/>
    <w:rsid w:val="001C20B3"/>
    <w:rsid w:val="001F741D"/>
    <w:rsid w:val="00206486"/>
    <w:rsid w:val="00207604"/>
    <w:rsid w:val="0024202F"/>
    <w:rsid w:val="00267BC2"/>
    <w:rsid w:val="002776B9"/>
    <w:rsid w:val="002D6A78"/>
    <w:rsid w:val="002E1249"/>
    <w:rsid w:val="0030705D"/>
    <w:rsid w:val="00321023"/>
    <w:rsid w:val="00341B23"/>
    <w:rsid w:val="003576AF"/>
    <w:rsid w:val="003C6E4E"/>
    <w:rsid w:val="003D04CB"/>
    <w:rsid w:val="003D3EB9"/>
    <w:rsid w:val="004202C8"/>
    <w:rsid w:val="0045367F"/>
    <w:rsid w:val="00466973"/>
    <w:rsid w:val="00494375"/>
    <w:rsid w:val="00497EE3"/>
    <w:rsid w:val="004C20B7"/>
    <w:rsid w:val="004C5C6C"/>
    <w:rsid w:val="004D29DC"/>
    <w:rsid w:val="00514CF7"/>
    <w:rsid w:val="005457A1"/>
    <w:rsid w:val="00556D7B"/>
    <w:rsid w:val="00561C25"/>
    <w:rsid w:val="00583FC1"/>
    <w:rsid w:val="005A0402"/>
    <w:rsid w:val="005B5116"/>
    <w:rsid w:val="006A7C7B"/>
    <w:rsid w:val="006D48E7"/>
    <w:rsid w:val="006F6F03"/>
    <w:rsid w:val="007028AF"/>
    <w:rsid w:val="0070582C"/>
    <w:rsid w:val="007213A4"/>
    <w:rsid w:val="00750FDF"/>
    <w:rsid w:val="007600D7"/>
    <w:rsid w:val="007E177A"/>
    <w:rsid w:val="007E2BA9"/>
    <w:rsid w:val="00803868"/>
    <w:rsid w:val="00817A44"/>
    <w:rsid w:val="008204C3"/>
    <w:rsid w:val="0083231A"/>
    <w:rsid w:val="00857144"/>
    <w:rsid w:val="00861CA7"/>
    <w:rsid w:val="00890D2B"/>
    <w:rsid w:val="008E1E5D"/>
    <w:rsid w:val="008F6189"/>
    <w:rsid w:val="00902671"/>
    <w:rsid w:val="00902802"/>
    <w:rsid w:val="009036F6"/>
    <w:rsid w:val="0090619D"/>
    <w:rsid w:val="00923318"/>
    <w:rsid w:val="009424CF"/>
    <w:rsid w:val="009A3A31"/>
    <w:rsid w:val="00A21B1D"/>
    <w:rsid w:val="00A921FA"/>
    <w:rsid w:val="00B007DA"/>
    <w:rsid w:val="00B1507C"/>
    <w:rsid w:val="00B41FD6"/>
    <w:rsid w:val="00B97113"/>
    <w:rsid w:val="00BC5FF1"/>
    <w:rsid w:val="00BE3DD3"/>
    <w:rsid w:val="00BF3DFB"/>
    <w:rsid w:val="00C500CD"/>
    <w:rsid w:val="00C513F5"/>
    <w:rsid w:val="00C83768"/>
    <w:rsid w:val="00CB66B0"/>
    <w:rsid w:val="00D00B63"/>
    <w:rsid w:val="00D74A4A"/>
    <w:rsid w:val="00DD536E"/>
    <w:rsid w:val="00DF66C6"/>
    <w:rsid w:val="00DF688F"/>
    <w:rsid w:val="00E13AF4"/>
    <w:rsid w:val="00E33B67"/>
    <w:rsid w:val="00E50D9B"/>
    <w:rsid w:val="00E65502"/>
    <w:rsid w:val="00E869E9"/>
    <w:rsid w:val="00E91186"/>
    <w:rsid w:val="00ED2E74"/>
    <w:rsid w:val="00EE2431"/>
    <w:rsid w:val="00EF01A1"/>
    <w:rsid w:val="00EF079C"/>
    <w:rsid w:val="00EF38A9"/>
    <w:rsid w:val="00F13485"/>
    <w:rsid w:val="00F8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EF60B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styleId="Web">
    <w:name w:val="Normal (Web)"/>
    <w:basedOn w:val="a"/>
    <w:uiPriority w:val="99"/>
    <w:unhideWhenUsed/>
    <w:rsid w:val="000C16E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b">
    <w:name w:val="(一)"/>
    <w:basedOn w:val="a"/>
    <w:rsid w:val="007213A4"/>
    <w:pPr>
      <w:spacing w:afterLines="25" w:after="25"/>
    </w:pPr>
    <w:rPr>
      <w:rFonts w:ascii="華康粗黑體" w:eastAsia="華康粗黑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8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915</Words>
  <Characters>5220</Characters>
  <Application>Microsoft Office Word</Application>
  <DocSecurity>0</DocSecurity>
  <Lines>43</Lines>
  <Paragraphs>12</Paragraphs>
  <ScaleCrop>false</ScaleCrop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</dc:creator>
  <cp:lastModifiedBy>沁 陳</cp:lastModifiedBy>
  <cp:revision>48</cp:revision>
  <cp:lastPrinted>2020-09-07T01:34:00Z</cp:lastPrinted>
  <dcterms:created xsi:type="dcterms:W3CDTF">2025-05-26T03:58:00Z</dcterms:created>
  <dcterms:modified xsi:type="dcterms:W3CDTF">2025-05-28T01:26:00Z</dcterms:modified>
</cp:coreProperties>
</file>